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C99" w:rsidRDefault="007C6C99" w:rsidP="007C6C99">
      <w:pPr>
        <w:spacing w:line="200" w:lineRule="exact"/>
        <w:rPr>
          <w:rFonts w:ascii="Times New Roman" w:eastAsia="Times New Roman" w:hAnsi="Times New Roman"/>
          <w:sz w:val="24"/>
        </w:rPr>
      </w:pPr>
      <w:bookmarkStart w:id="0" w:name="page1"/>
      <w:bookmarkStart w:id="1" w:name="_GoBack"/>
      <w:bookmarkEnd w:id="0"/>
      <w:bookmarkEnd w:id="1"/>
      <w:r>
        <w:rPr>
          <w:noProof/>
        </w:rPr>
        <w:drawing>
          <wp:anchor distT="0" distB="0" distL="114300" distR="114300" simplePos="0" relativeHeight="251659264" behindDoc="1" locked="0" layoutInCell="1" allowOverlap="1">
            <wp:simplePos x="0" y="0"/>
            <wp:positionH relativeFrom="page">
              <wp:posOffset>1448435</wp:posOffset>
            </wp:positionH>
            <wp:positionV relativeFrom="page">
              <wp:posOffset>1812290</wp:posOffset>
            </wp:positionV>
            <wp:extent cx="4876800" cy="2352675"/>
            <wp:effectExtent l="0" t="0" r="0" b="9525"/>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76800" cy="2352675"/>
                    </a:xfrm>
                    <a:prstGeom prst="rect">
                      <a:avLst/>
                    </a:prstGeom>
                    <a:noFill/>
                  </pic:spPr>
                </pic:pic>
              </a:graphicData>
            </a:graphic>
            <wp14:sizeRelH relativeFrom="page">
              <wp14:pctWidth>0</wp14:pctWidth>
            </wp14:sizeRelH>
            <wp14:sizeRelV relativeFrom="page">
              <wp14:pctHeight>0</wp14:pctHeight>
            </wp14:sizeRelV>
          </wp:anchor>
        </w:drawing>
      </w: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200" w:lineRule="exact"/>
        <w:rPr>
          <w:rFonts w:ascii="Times New Roman" w:eastAsia="Times New Roman" w:hAnsi="Times New Roman"/>
          <w:sz w:val="24"/>
        </w:rPr>
      </w:pPr>
    </w:p>
    <w:p w:rsidR="007C6C99" w:rsidRDefault="007C6C99" w:rsidP="007C6C99">
      <w:pPr>
        <w:spacing w:line="325" w:lineRule="exact"/>
        <w:rPr>
          <w:rFonts w:ascii="Times New Roman" w:eastAsia="Times New Roman" w:hAnsi="Times New Roman"/>
          <w:sz w:val="24"/>
        </w:rPr>
      </w:pPr>
    </w:p>
    <w:p w:rsidR="008A5791" w:rsidRDefault="007C6C99" w:rsidP="007C6C99">
      <w:pPr>
        <w:spacing w:line="299" w:lineRule="auto"/>
        <w:ind w:left="2140" w:right="2140"/>
        <w:jc w:val="center"/>
        <w:rPr>
          <w:b/>
          <w:sz w:val="31"/>
          <w:szCs w:val="31"/>
        </w:rPr>
      </w:pPr>
      <w:r w:rsidRPr="008A5791">
        <w:rPr>
          <w:b/>
          <w:sz w:val="31"/>
          <w:szCs w:val="31"/>
        </w:rPr>
        <w:t xml:space="preserve">İSTANBUL TİCARET ÜNİVERSİTESİ </w:t>
      </w:r>
    </w:p>
    <w:p w:rsidR="008A5791" w:rsidRDefault="007C6C99" w:rsidP="007C6C99">
      <w:pPr>
        <w:spacing w:line="299" w:lineRule="auto"/>
        <w:ind w:left="2140" w:right="2140"/>
        <w:jc w:val="center"/>
        <w:rPr>
          <w:b/>
          <w:sz w:val="31"/>
          <w:szCs w:val="31"/>
        </w:rPr>
      </w:pPr>
      <w:r w:rsidRPr="008A5791">
        <w:rPr>
          <w:b/>
          <w:sz w:val="31"/>
          <w:szCs w:val="31"/>
        </w:rPr>
        <w:t xml:space="preserve">2020- 2021 EĞİTİM ÖĞRETİM DÖNEMİ </w:t>
      </w:r>
      <w:r w:rsidR="008A5791" w:rsidRPr="008A5791">
        <w:rPr>
          <w:b/>
          <w:sz w:val="31"/>
          <w:szCs w:val="31"/>
        </w:rPr>
        <w:t xml:space="preserve">OUTDOOR ÇALIŞMALARI </w:t>
      </w:r>
      <w:r w:rsidRPr="008A5791">
        <w:rPr>
          <w:b/>
          <w:sz w:val="31"/>
          <w:szCs w:val="31"/>
        </w:rPr>
        <w:t xml:space="preserve">BRİEF </w:t>
      </w:r>
    </w:p>
    <w:p w:rsidR="007C6C99" w:rsidRPr="008A5791" w:rsidRDefault="00747CA0" w:rsidP="007C6C99">
      <w:pPr>
        <w:spacing w:line="299" w:lineRule="auto"/>
        <w:ind w:left="2140" w:right="2140"/>
        <w:jc w:val="center"/>
        <w:rPr>
          <w:b/>
          <w:sz w:val="31"/>
          <w:szCs w:val="31"/>
        </w:rPr>
      </w:pPr>
      <w:r w:rsidRPr="008A5791">
        <w:rPr>
          <w:b/>
          <w:sz w:val="31"/>
          <w:szCs w:val="31"/>
        </w:rPr>
        <w:t>Şubat</w:t>
      </w:r>
      <w:r w:rsidR="007C6C99" w:rsidRPr="008A5791">
        <w:rPr>
          <w:b/>
          <w:sz w:val="31"/>
          <w:szCs w:val="31"/>
        </w:rPr>
        <w:t xml:space="preserve"> 202</w:t>
      </w:r>
      <w:r w:rsidR="00491781">
        <w:rPr>
          <w:b/>
          <w:sz w:val="31"/>
          <w:szCs w:val="31"/>
        </w:rPr>
        <w:t>1</w:t>
      </w:r>
    </w:p>
    <w:p w:rsidR="007C6C99" w:rsidRDefault="007C6C99" w:rsidP="007C6C99">
      <w:pPr>
        <w:spacing w:line="299" w:lineRule="auto"/>
        <w:ind w:left="2140" w:right="2140"/>
        <w:jc w:val="center"/>
        <w:rPr>
          <w:b/>
          <w:sz w:val="32"/>
        </w:rPr>
        <w:sectPr w:rsidR="007C6C99">
          <w:pgSz w:w="12240" w:h="15840"/>
          <w:pgMar w:top="1440" w:right="1440" w:bottom="1440" w:left="1440" w:header="0" w:footer="0" w:gutter="0"/>
          <w:cols w:space="0" w:equalWidth="0">
            <w:col w:w="9360"/>
          </w:cols>
          <w:docGrid w:linePitch="360"/>
        </w:sectPr>
      </w:pPr>
    </w:p>
    <w:p w:rsidR="007C6C99" w:rsidRDefault="007C6C99" w:rsidP="007C6C99">
      <w:pPr>
        <w:spacing w:line="218" w:lineRule="auto"/>
        <w:ind w:right="120"/>
        <w:jc w:val="center"/>
        <w:rPr>
          <w:b/>
          <w:sz w:val="36"/>
        </w:rPr>
      </w:pPr>
      <w:r>
        <w:rPr>
          <w:b/>
          <w:sz w:val="36"/>
        </w:rPr>
        <w:lastRenderedPageBreak/>
        <w:t>İstanbul Ticaret Üniversitesi 202</w:t>
      </w:r>
      <w:r w:rsidR="0021729D">
        <w:rPr>
          <w:b/>
          <w:sz w:val="36"/>
        </w:rPr>
        <w:t>1</w:t>
      </w:r>
      <w:r>
        <w:rPr>
          <w:b/>
          <w:sz w:val="36"/>
        </w:rPr>
        <w:t>- 202</w:t>
      </w:r>
      <w:r w:rsidR="0021729D">
        <w:rPr>
          <w:b/>
          <w:sz w:val="36"/>
        </w:rPr>
        <w:t>2</w:t>
      </w:r>
      <w:r>
        <w:rPr>
          <w:b/>
          <w:sz w:val="36"/>
        </w:rPr>
        <w:t xml:space="preserve"> Öğretim Dönemi </w:t>
      </w:r>
      <w:r w:rsidR="008A5791">
        <w:rPr>
          <w:b/>
          <w:sz w:val="36"/>
        </w:rPr>
        <w:t>Outdoor</w:t>
      </w:r>
      <w:r>
        <w:rPr>
          <w:b/>
          <w:sz w:val="36"/>
        </w:rPr>
        <w:t xml:space="preserve"> Pazarlama</w:t>
      </w:r>
      <w:r w:rsidR="00747CA0">
        <w:rPr>
          <w:b/>
          <w:sz w:val="36"/>
        </w:rPr>
        <w:t xml:space="preserve"> Brief</w:t>
      </w:r>
    </w:p>
    <w:p w:rsidR="007C6C99" w:rsidRDefault="007C6C99" w:rsidP="007C6C99">
      <w:pPr>
        <w:spacing w:line="218" w:lineRule="auto"/>
        <w:ind w:right="120"/>
        <w:rPr>
          <w:b/>
          <w:sz w:val="36"/>
        </w:rPr>
      </w:pPr>
    </w:p>
    <w:p w:rsidR="007C6C99" w:rsidRDefault="007C6C99" w:rsidP="007C6C99">
      <w:pPr>
        <w:spacing w:line="218" w:lineRule="auto"/>
        <w:ind w:right="120"/>
        <w:rPr>
          <w:b/>
          <w:sz w:val="36"/>
        </w:rPr>
      </w:pPr>
    </w:p>
    <w:p w:rsidR="007C6C99" w:rsidRDefault="007C6C99" w:rsidP="007C6C99">
      <w:pPr>
        <w:spacing w:line="0" w:lineRule="atLeast"/>
        <w:rPr>
          <w:b/>
          <w:sz w:val="24"/>
        </w:rPr>
      </w:pPr>
      <w:r>
        <w:rPr>
          <w:b/>
          <w:noProof/>
          <w:sz w:val="24"/>
        </w:rPr>
        <w:drawing>
          <wp:anchor distT="0" distB="0" distL="114300" distR="114300" simplePos="0" relativeHeight="251660288" behindDoc="1" locked="0" layoutInCell="1" allowOverlap="1" wp14:anchorId="55F1CEBE" wp14:editId="38954303">
            <wp:simplePos x="0" y="0"/>
            <wp:positionH relativeFrom="margin">
              <wp:align>left</wp:align>
            </wp:positionH>
            <wp:positionV relativeFrom="paragraph">
              <wp:posOffset>5715</wp:posOffset>
            </wp:positionV>
            <wp:extent cx="6374765" cy="186055"/>
            <wp:effectExtent l="0" t="0" r="6985" b="4445"/>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Pr>
          <w:b/>
          <w:sz w:val="24"/>
        </w:rPr>
        <w:t>MARKAMIZ</w:t>
      </w:r>
    </w:p>
    <w:p w:rsidR="007C6C99" w:rsidRDefault="007C6C99" w:rsidP="007C6C99">
      <w:pPr>
        <w:spacing w:line="218" w:lineRule="auto"/>
        <w:ind w:right="120"/>
        <w:rPr>
          <w:b/>
          <w:sz w:val="36"/>
        </w:rPr>
      </w:pPr>
    </w:p>
    <w:p w:rsidR="007C6C99" w:rsidRDefault="00491781" w:rsidP="007C6C99">
      <w:pPr>
        <w:jc w:val="both"/>
        <w:rPr>
          <w:sz w:val="22"/>
        </w:rPr>
      </w:pPr>
      <w:r w:rsidRPr="00491781">
        <w:rPr>
          <w:sz w:val="22"/>
        </w:rPr>
        <w:t>İstanbul Ticaret Üniversitesi, İstanbul Ticaret Odası Eğitim ve Sosyal Hizmetler Vakfı tarafından 2001 yılında kurulmuş olup bünyesinde 6 fakülte (İnsan ve Toplum Bilimleri, İşletme, Hukuk, İletişim, Mühendislik, Mimarlık ve Tasarım), İngilizce Hazırlık Okulu ve 5 enstitü (Dış Ticaret, Sosyal Bilimler, Fen Bilimleri, Finans Enstitüsü ve İletişim Bilimi ve İnternet Enstitüsü) ile araştırma ve uygulama merkezleri yer almaktadır. Üniversitemiz, 73 öğrenci ile başladığı eğitim-öğretim hayatına 9 bin öğrencisi ve 300’e” yakın akademisyeni ile devam etmektedir.</w:t>
      </w:r>
    </w:p>
    <w:p w:rsidR="00491781" w:rsidRDefault="00491781" w:rsidP="007C6C99">
      <w:pPr>
        <w:jc w:val="both"/>
        <w:rPr>
          <w:sz w:val="22"/>
        </w:rPr>
      </w:pPr>
    </w:p>
    <w:p w:rsidR="007C6C99" w:rsidRPr="007C6C99" w:rsidRDefault="007C6C99" w:rsidP="007C6C99">
      <w:pPr>
        <w:jc w:val="both"/>
        <w:rPr>
          <w:sz w:val="24"/>
        </w:rPr>
      </w:pPr>
      <w:r w:rsidRPr="007C6C99">
        <w:rPr>
          <w:b/>
          <w:noProof/>
          <w:sz w:val="28"/>
        </w:rPr>
        <w:drawing>
          <wp:anchor distT="0" distB="0" distL="114300" distR="114300" simplePos="0" relativeHeight="251662336" behindDoc="1" locked="0" layoutInCell="1" allowOverlap="1" wp14:anchorId="2AF28BEB" wp14:editId="35EE8113">
            <wp:simplePos x="0" y="0"/>
            <wp:positionH relativeFrom="margin">
              <wp:posOffset>0</wp:posOffset>
            </wp:positionH>
            <wp:positionV relativeFrom="paragraph">
              <wp:posOffset>-635</wp:posOffset>
            </wp:positionV>
            <wp:extent cx="6374765" cy="186055"/>
            <wp:effectExtent l="0" t="0" r="6985" b="4445"/>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7C6C99">
        <w:rPr>
          <w:b/>
          <w:sz w:val="24"/>
        </w:rPr>
        <w:t>HEDEF</w:t>
      </w:r>
      <w:r w:rsidRPr="007C6C99">
        <w:rPr>
          <w:sz w:val="24"/>
        </w:rPr>
        <w:t xml:space="preserve"> </w:t>
      </w:r>
      <w:r w:rsidRPr="007C6C99">
        <w:rPr>
          <w:b/>
          <w:sz w:val="24"/>
        </w:rPr>
        <w:t>KİTLEMİZ</w:t>
      </w:r>
    </w:p>
    <w:p w:rsidR="007C6C99" w:rsidRDefault="007C6C99" w:rsidP="007C6C99">
      <w:pPr>
        <w:jc w:val="both"/>
        <w:rPr>
          <w:sz w:val="22"/>
        </w:rPr>
      </w:pPr>
    </w:p>
    <w:p w:rsidR="007C6C99" w:rsidRPr="007C6C99" w:rsidRDefault="007C6C99" w:rsidP="007C6C99">
      <w:pPr>
        <w:jc w:val="both"/>
        <w:rPr>
          <w:sz w:val="22"/>
        </w:rPr>
      </w:pPr>
      <w:r w:rsidRPr="007C6C99">
        <w:rPr>
          <w:b/>
          <w:sz w:val="22"/>
        </w:rPr>
        <w:t>Lisans Aday Öğrenci:</w:t>
      </w:r>
      <w:r w:rsidRPr="007C6C99">
        <w:rPr>
          <w:sz w:val="22"/>
        </w:rPr>
        <w:t xml:space="preserve"> 17-20 Yaş, Kadın-Erkek, Bölgesel (İstanbul %80, Büyük Şehirler %10, Diğer %10), Üniversite sınavına girmeye hazırlanan, Kolej veya Anadolu L</w:t>
      </w:r>
      <w:r>
        <w:rPr>
          <w:sz w:val="22"/>
        </w:rPr>
        <w:t>isesi Öğrencisi, Sinemaya giden</w:t>
      </w:r>
    </w:p>
    <w:p w:rsidR="007C6C99" w:rsidRPr="007C6C99" w:rsidRDefault="007C6C99" w:rsidP="007C6C99">
      <w:pPr>
        <w:jc w:val="both"/>
        <w:rPr>
          <w:sz w:val="22"/>
        </w:rPr>
      </w:pPr>
      <w:r w:rsidRPr="007C6C99">
        <w:rPr>
          <w:b/>
          <w:sz w:val="22"/>
        </w:rPr>
        <w:t>Lisans Ebeveyn:</w:t>
      </w:r>
      <w:r w:rsidRPr="007C6C99">
        <w:rPr>
          <w:sz w:val="22"/>
        </w:rPr>
        <w:t xml:space="preserve"> 45-65 Yaş, Kadın-Erkek, Patronlar, İTO Üyeleri, Kitle (A+,A, AB, B+, B), Bölge(İstanbul %80, Büyük Şehirler %10, Diğer %10), Yıllık tatil yapan, sinema ve konser aktivitesine katılan, spor salon</w:t>
      </w:r>
      <w:r>
        <w:rPr>
          <w:sz w:val="22"/>
        </w:rPr>
        <w:t>una giden, dışarıda yemek yiyen</w:t>
      </w:r>
      <w:r w:rsidR="00CB4A09">
        <w:rPr>
          <w:sz w:val="22"/>
        </w:rPr>
        <w:t>.</w:t>
      </w:r>
    </w:p>
    <w:p w:rsidR="007C6C99" w:rsidRDefault="007C6C99" w:rsidP="007C6C99">
      <w:pPr>
        <w:jc w:val="both"/>
        <w:rPr>
          <w:sz w:val="22"/>
        </w:rPr>
      </w:pPr>
    </w:p>
    <w:p w:rsidR="007C6C99" w:rsidRPr="007C6C99" w:rsidRDefault="00CB4A09" w:rsidP="00F31727">
      <w:pPr>
        <w:tabs>
          <w:tab w:val="left" w:pos="2405"/>
          <w:tab w:val="left" w:pos="3044"/>
        </w:tabs>
        <w:jc w:val="both"/>
        <w:rPr>
          <w:b/>
          <w:sz w:val="24"/>
        </w:rPr>
      </w:pPr>
      <w:r w:rsidRPr="007C6C99">
        <w:rPr>
          <w:b/>
          <w:noProof/>
          <w:sz w:val="24"/>
        </w:rPr>
        <w:drawing>
          <wp:anchor distT="0" distB="0" distL="114300" distR="114300" simplePos="0" relativeHeight="251664384" behindDoc="1" locked="0" layoutInCell="1" allowOverlap="1" wp14:anchorId="50E7D9A5" wp14:editId="69956A34">
            <wp:simplePos x="0" y="0"/>
            <wp:positionH relativeFrom="margin">
              <wp:align>left</wp:align>
            </wp:positionH>
            <wp:positionV relativeFrom="paragraph">
              <wp:posOffset>6465</wp:posOffset>
            </wp:positionV>
            <wp:extent cx="6374765" cy="186055"/>
            <wp:effectExtent l="0" t="0" r="6985" b="4445"/>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008E2DEA">
        <w:rPr>
          <w:b/>
          <w:sz w:val="24"/>
        </w:rPr>
        <w:t>BRIEFI</w:t>
      </w:r>
      <w:r w:rsidR="007C6C99" w:rsidRPr="007C6C99">
        <w:rPr>
          <w:b/>
          <w:sz w:val="24"/>
        </w:rPr>
        <w:t>N AMACI</w:t>
      </w:r>
      <w:r w:rsidR="007C6C99" w:rsidRPr="007C6C99">
        <w:rPr>
          <w:b/>
          <w:sz w:val="24"/>
        </w:rPr>
        <w:tab/>
      </w:r>
      <w:r w:rsidR="00F31727">
        <w:rPr>
          <w:b/>
          <w:sz w:val="24"/>
        </w:rPr>
        <w:tab/>
      </w:r>
    </w:p>
    <w:p w:rsidR="007C6C99" w:rsidRDefault="007C6C99" w:rsidP="007C6C99">
      <w:pPr>
        <w:jc w:val="both"/>
        <w:rPr>
          <w:b/>
          <w:sz w:val="22"/>
        </w:rPr>
      </w:pPr>
    </w:p>
    <w:p w:rsidR="00F31727" w:rsidRDefault="00195EC5" w:rsidP="00F31727">
      <w:pPr>
        <w:jc w:val="both"/>
        <w:rPr>
          <w:rFonts w:asciiTheme="minorHAnsi" w:hAnsiTheme="minorHAnsi" w:cstheme="minorHAnsi"/>
          <w:position w:val="-2"/>
          <w:sz w:val="22"/>
          <w:szCs w:val="24"/>
        </w:rPr>
      </w:pPr>
      <w:r w:rsidRPr="00195EC5">
        <w:rPr>
          <w:rFonts w:asciiTheme="minorHAnsi" w:hAnsiTheme="minorHAnsi" w:cstheme="minorHAnsi"/>
          <w:position w:val="-2"/>
          <w:sz w:val="22"/>
          <w:szCs w:val="24"/>
        </w:rPr>
        <w:t>İstanbul Ticaret Üniversitesi’nin tanıtım faaliyetleri kapsamında, hedeflenen faaliyet programları çerçevesinde, Programları Yürütme Makamı sıfatıyla temsil eden İstanbul Ticaret Üniversitesi belirtilen do</w:t>
      </w:r>
      <w:r>
        <w:rPr>
          <w:rFonts w:asciiTheme="minorHAnsi" w:hAnsiTheme="minorHAnsi" w:cstheme="minorHAnsi"/>
          <w:position w:val="-2"/>
          <w:sz w:val="22"/>
          <w:szCs w:val="24"/>
        </w:rPr>
        <w:t>luluk hedeflerinin ulaşılması, O</w:t>
      </w:r>
      <w:r w:rsidRPr="00195EC5">
        <w:rPr>
          <w:rFonts w:asciiTheme="minorHAnsi" w:hAnsiTheme="minorHAnsi" w:cstheme="minorHAnsi"/>
          <w:position w:val="-2"/>
          <w:sz w:val="22"/>
          <w:szCs w:val="24"/>
        </w:rPr>
        <w:t>utdoor reklamlarının yapılarak kayıt oranlarının arttırılması, marka bilinirliği ve tercih edilebilirliğinin geliştirilmesi işidir.</w:t>
      </w:r>
    </w:p>
    <w:p w:rsidR="00195EC5" w:rsidRDefault="00195EC5" w:rsidP="00F31727">
      <w:pPr>
        <w:jc w:val="both"/>
        <w:rPr>
          <w:rFonts w:asciiTheme="minorHAnsi" w:hAnsiTheme="minorHAnsi" w:cstheme="minorHAnsi"/>
          <w:position w:val="-2"/>
          <w:sz w:val="22"/>
          <w:szCs w:val="24"/>
        </w:rPr>
      </w:pPr>
    </w:p>
    <w:p w:rsidR="00F31727" w:rsidRPr="00F31727" w:rsidRDefault="00F31727" w:rsidP="00F31727">
      <w:pPr>
        <w:jc w:val="both"/>
        <w:rPr>
          <w:rFonts w:asciiTheme="minorHAnsi" w:hAnsiTheme="minorHAnsi" w:cstheme="minorHAnsi"/>
          <w:b/>
          <w:position w:val="-2"/>
          <w:sz w:val="24"/>
          <w:szCs w:val="24"/>
        </w:rPr>
      </w:pPr>
      <w:r w:rsidRPr="00F31727">
        <w:rPr>
          <w:b/>
          <w:noProof/>
          <w:sz w:val="28"/>
        </w:rPr>
        <w:drawing>
          <wp:anchor distT="0" distB="0" distL="114300" distR="114300" simplePos="0" relativeHeight="251666432" behindDoc="1" locked="0" layoutInCell="1" allowOverlap="1" wp14:anchorId="496DC499" wp14:editId="131C053D">
            <wp:simplePos x="0" y="0"/>
            <wp:positionH relativeFrom="margin">
              <wp:posOffset>0</wp:posOffset>
            </wp:positionH>
            <wp:positionV relativeFrom="paragraph">
              <wp:posOffset>-635</wp:posOffset>
            </wp:positionV>
            <wp:extent cx="6374765" cy="186055"/>
            <wp:effectExtent l="0" t="0" r="6985" b="4445"/>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F31727">
        <w:rPr>
          <w:rFonts w:asciiTheme="minorHAnsi" w:hAnsiTheme="minorHAnsi" w:cstheme="minorHAnsi"/>
          <w:b/>
          <w:position w:val="-2"/>
          <w:sz w:val="24"/>
          <w:szCs w:val="24"/>
        </w:rPr>
        <w:t>İSTANBUL TİCARET ÜNİVERSİTESİ HAKKINDA</w:t>
      </w:r>
    </w:p>
    <w:p w:rsidR="00F31727" w:rsidRDefault="00F31727" w:rsidP="00F31727">
      <w:pPr>
        <w:jc w:val="both"/>
        <w:rPr>
          <w:rFonts w:asciiTheme="minorHAnsi" w:hAnsiTheme="minorHAnsi" w:cstheme="minorHAnsi"/>
          <w:position w:val="-2"/>
          <w:sz w:val="22"/>
          <w:szCs w:val="24"/>
        </w:rPr>
      </w:pPr>
    </w:p>
    <w:p w:rsidR="00491781" w:rsidRDefault="00491781" w:rsidP="00A2708F">
      <w:pPr>
        <w:spacing w:after="120"/>
        <w:jc w:val="both"/>
        <w:rPr>
          <w:rFonts w:asciiTheme="minorHAnsi" w:hAnsiTheme="minorHAnsi" w:cstheme="minorHAnsi"/>
          <w:position w:val="-2"/>
        </w:rPr>
      </w:pPr>
      <w:r w:rsidRPr="00491781">
        <w:rPr>
          <w:rFonts w:asciiTheme="minorHAnsi" w:hAnsiTheme="minorHAnsi" w:cstheme="minorHAnsi"/>
          <w:position w:val="-2"/>
        </w:rPr>
        <w:t>İstanbul Ticaret Üniversitesi, İstanbul Ticaret Odası Eğitim ve Sosyal Hizmetler Vakfı tarafından 2001 yılında kurulmuş olup bünyesinde 6 fakülte (İnsan ve Toplum Bilimleri, İşletme, Hukuk, İletişim, Mühendislik, Mimarlık ve Tasarım), İngilizce Hazırlık Okulu ve 5 enstitü (Dış Ticaret, Sosyal Bilimler, Fen Bilimleri, Finans Enstitüsü ve İletişim Bilimi ve İnternet Enstitüsü) ile araştırma ve uygulama merkezleri yer almaktadır. Üniversitemiz, 73 öğrenci ile başladığı eğitim-öğretim hayatına 9 bin öğrencisi ve 300’e” yakın akademisyeni ile devam etmektedir.</w:t>
      </w:r>
    </w:p>
    <w:p w:rsidR="00A2708F" w:rsidRDefault="00A2708F" w:rsidP="00A2708F">
      <w:pPr>
        <w:spacing w:after="120"/>
        <w:jc w:val="both"/>
        <w:rPr>
          <w:rFonts w:asciiTheme="minorHAnsi" w:hAnsiTheme="minorHAnsi" w:cstheme="minorHAnsi"/>
          <w:position w:val="-2"/>
        </w:rPr>
      </w:pPr>
      <w:r w:rsidRPr="00D96D29">
        <w:rPr>
          <w:rFonts w:asciiTheme="minorHAnsi" w:hAnsiTheme="minorHAnsi" w:cstheme="minorHAnsi"/>
          <w:position w:val="-2"/>
        </w:rPr>
        <w:t>Dünyanın kültür başkentlerinden biri olan İstanbul’un önde gelen semtlerinden Sütlüce ve Küçükyalı’da konumlanan yerleşkelerimizde bilimsel ve teknolojik gelişmelere paralel eğitimin yanı sıra kültür ve sanat faaliyetleri ile küresel ölçekte araştırma yapabi</w:t>
      </w:r>
      <w:r>
        <w:rPr>
          <w:rFonts w:asciiTheme="minorHAnsi" w:hAnsiTheme="minorHAnsi" w:cstheme="minorHAnsi"/>
          <w:position w:val="-2"/>
        </w:rPr>
        <w:t>lme imkânları bir aradadır.  138</w:t>
      </w:r>
      <w:r w:rsidRPr="00D96D29">
        <w:rPr>
          <w:rFonts w:asciiTheme="minorHAnsi" w:hAnsiTheme="minorHAnsi" w:cstheme="minorHAnsi"/>
          <w:position w:val="-2"/>
        </w:rPr>
        <w:t xml:space="preserve"> yıllık geçmişiyle dünyanın önde gelen odalarından İstanbul Ticaret Odası’nın varlığı, üniversitemizi tercih eden her bir öğrencinin mesleki donanıma sahip, teoriyi ve pratiği hayatın gerçeklerinden kopmadan bütünleştiren evrensel bir eğitim almasında büyük rol oynamaktadır.</w:t>
      </w:r>
    </w:p>
    <w:p w:rsidR="00A2708F" w:rsidRDefault="00A2708F" w:rsidP="00A2708F">
      <w:pPr>
        <w:spacing w:after="120"/>
        <w:jc w:val="both"/>
        <w:rPr>
          <w:rFonts w:asciiTheme="minorHAnsi" w:hAnsiTheme="minorHAnsi" w:cstheme="minorHAnsi"/>
          <w:position w:val="-2"/>
        </w:rPr>
      </w:pPr>
      <w:r w:rsidRPr="00D96D29">
        <w:rPr>
          <w:rFonts w:asciiTheme="minorHAnsi" w:hAnsiTheme="minorHAnsi" w:cstheme="minorHAnsi"/>
          <w:position w:val="-2"/>
        </w:rPr>
        <w:t xml:space="preserve">İngilizce eğitim yapılan bölüm sayısı sürekli artan üniversitemizde, tamamı İngilizce gerçekleşen </w:t>
      </w:r>
      <w:r>
        <w:rPr>
          <w:rFonts w:asciiTheme="minorHAnsi" w:hAnsiTheme="minorHAnsi" w:cstheme="minorHAnsi"/>
          <w:position w:val="-2"/>
        </w:rPr>
        <w:t>5</w:t>
      </w:r>
      <w:r w:rsidRPr="00D96D29">
        <w:rPr>
          <w:rFonts w:asciiTheme="minorHAnsi" w:hAnsiTheme="minorHAnsi" w:cstheme="minorHAnsi"/>
          <w:position w:val="-2"/>
        </w:rPr>
        <w:t xml:space="preserve"> bölümün yanı sır</w:t>
      </w:r>
      <w:r>
        <w:rPr>
          <w:rFonts w:asciiTheme="minorHAnsi" w:hAnsiTheme="minorHAnsi" w:cstheme="minorHAnsi"/>
          <w:position w:val="-2"/>
        </w:rPr>
        <w:t>a 2014-2015 Akademik Yılı’nda 15</w:t>
      </w:r>
      <w:r w:rsidRPr="00D96D29">
        <w:rPr>
          <w:rFonts w:asciiTheme="minorHAnsi" w:hAnsiTheme="minorHAnsi" w:cstheme="minorHAnsi"/>
          <w:position w:val="-2"/>
        </w:rPr>
        <w:t xml:space="preserve"> bölümde yüzde 30 İngilizce öğretime başlanmıştır. Böylece öğrencilerimizin küresel yönlü deneyim kazanacakları bir eğitim modeli uygulamaya konulmuştur. Uluslararası bir üniversite olma yolunda ilerlerken imzalanan işbirliği anlaşmaları çerçevesinde hayat bulan Erasmus, öğrencilerimizin ve akademisyenlerimizin uluslararası tecrübe kazanmalarına imkân sunulmaktadır. Başarının ödüllendirildiği öğrenci odaklı bir şehir üniversitesi olarak öğrencilerimizin sosyal hayattan kopmadan öğrenim görmeleri ve üniversiteden aldıkları güçle gurur duyulacak sosyal sorumluluk projelerine imza atmaları başlıca zengin</w:t>
      </w:r>
      <w:r>
        <w:rPr>
          <w:rFonts w:asciiTheme="minorHAnsi" w:hAnsiTheme="minorHAnsi" w:cstheme="minorHAnsi"/>
          <w:position w:val="-2"/>
        </w:rPr>
        <w:t>liklerimizden birisi olmuştur.</w:t>
      </w:r>
    </w:p>
    <w:p w:rsidR="00F31727" w:rsidRPr="00F31727" w:rsidRDefault="00A2708F" w:rsidP="00A2708F">
      <w:pPr>
        <w:jc w:val="both"/>
        <w:rPr>
          <w:rFonts w:asciiTheme="minorHAnsi" w:hAnsiTheme="minorHAnsi" w:cstheme="minorHAnsi"/>
          <w:position w:val="-2"/>
          <w:sz w:val="22"/>
          <w:szCs w:val="24"/>
        </w:rPr>
      </w:pPr>
      <w:r w:rsidRPr="00D96D29">
        <w:rPr>
          <w:rFonts w:asciiTheme="minorHAnsi" w:hAnsiTheme="minorHAnsi" w:cstheme="minorHAnsi"/>
          <w:position w:val="-2"/>
        </w:rPr>
        <w:lastRenderedPageBreak/>
        <w:t>Akademik bilgi, birikim ve tecrübenin yanı sıra İstanbul Ticaret Odası’nın kurumsal desteğini de alarak büyüyen üniversitemiz, öğrencilerine sadece uluslararası geçerliliği olan bir diploma değil, aynı zamanda şehrin içindeki kampüs yaşamıyla, iş hayatının network imkânlarıyla ve akademik yönlü tecrübenin buluştuğu eğitim ortamlarında standartları yüksek bir gelecek vaat etmektedir.</w:t>
      </w:r>
    </w:p>
    <w:p w:rsidR="007C6C99" w:rsidRDefault="007C6C99" w:rsidP="007C6C99">
      <w:pPr>
        <w:jc w:val="both"/>
        <w:rPr>
          <w:sz w:val="22"/>
        </w:rPr>
      </w:pPr>
    </w:p>
    <w:p w:rsidR="00A2708F" w:rsidRDefault="00A2708F" w:rsidP="007C6C99">
      <w:pPr>
        <w:jc w:val="both"/>
        <w:rPr>
          <w:b/>
          <w:sz w:val="24"/>
        </w:rPr>
      </w:pPr>
      <w:r w:rsidRPr="008E2DEA">
        <w:rPr>
          <w:b/>
          <w:noProof/>
          <w:sz w:val="32"/>
        </w:rPr>
        <w:drawing>
          <wp:anchor distT="0" distB="0" distL="114300" distR="114300" simplePos="0" relativeHeight="251668480" behindDoc="1" locked="0" layoutInCell="1" allowOverlap="1" wp14:anchorId="7B2DEB92" wp14:editId="2BB32D49">
            <wp:simplePos x="0" y="0"/>
            <wp:positionH relativeFrom="margin">
              <wp:posOffset>0</wp:posOffset>
            </wp:positionH>
            <wp:positionV relativeFrom="paragraph">
              <wp:posOffset>-635</wp:posOffset>
            </wp:positionV>
            <wp:extent cx="6374765" cy="186055"/>
            <wp:effectExtent l="0" t="0" r="6985" b="4445"/>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008E2DEA" w:rsidRPr="008E2DEA">
        <w:rPr>
          <w:b/>
          <w:sz w:val="24"/>
        </w:rPr>
        <w:t>KAMPANYA TARİH</w:t>
      </w:r>
      <w:r w:rsidR="008E2DEA">
        <w:rPr>
          <w:b/>
          <w:sz w:val="24"/>
        </w:rPr>
        <w:t>LERİ</w:t>
      </w:r>
      <w:r w:rsidR="008E2DEA" w:rsidRPr="008E2DEA">
        <w:rPr>
          <w:b/>
          <w:sz w:val="24"/>
        </w:rPr>
        <w:t xml:space="preserve"> </w:t>
      </w:r>
      <w:r w:rsidR="008E2DEA">
        <w:rPr>
          <w:b/>
          <w:sz w:val="24"/>
        </w:rPr>
        <w:t xml:space="preserve">| </w:t>
      </w:r>
      <w:r w:rsidR="008E2DEA" w:rsidRPr="008E2DEA">
        <w:rPr>
          <w:b/>
          <w:sz w:val="24"/>
        </w:rPr>
        <w:t>MEKAN</w:t>
      </w:r>
      <w:r w:rsidR="008E2DEA">
        <w:rPr>
          <w:b/>
          <w:sz w:val="24"/>
        </w:rPr>
        <w:t>LARI |</w:t>
      </w:r>
      <w:r w:rsidR="008E2DEA">
        <w:t xml:space="preserve"> </w:t>
      </w:r>
      <w:r w:rsidR="008E2DEA">
        <w:rPr>
          <w:b/>
          <w:sz w:val="24"/>
        </w:rPr>
        <w:t>MECRALARI</w:t>
      </w:r>
      <w:r w:rsidR="008E2DEA" w:rsidRPr="008E2DEA">
        <w:rPr>
          <w:b/>
          <w:sz w:val="24"/>
        </w:rPr>
        <w:t xml:space="preserve"> </w:t>
      </w:r>
    </w:p>
    <w:p w:rsidR="008E2DEA" w:rsidRDefault="008E2DEA" w:rsidP="007C6C99">
      <w:pPr>
        <w:jc w:val="both"/>
        <w:rPr>
          <w:b/>
          <w:sz w:val="24"/>
        </w:rPr>
      </w:pPr>
    </w:p>
    <w:p w:rsidR="008E2DEA" w:rsidRPr="008E2DEA" w:rsidRDefault="008E2DEA" w:rsidP="008E2DEA">
      <w:pPr>
        <w:jc w:val="both"/>
        <w:rPr>
          <w:sz w:val="22"/>
        </w:rPr>
      </w:pPr>
      <w:r w:rsidRPr="008E2DEA">
        <w:rPr>
          <w:sz w:val="22"/>
        </w:rPr>
        <w:t>Lisans İletişim Kampanyası Tarihleri:</w:t>
      </w:r>
      <w:r>
        <w:rPr>
          <w:sz w:val="22"/>
        </w:rPr>
        <w:t xml:space="preserve"> </w:t>
      </w:r>
      <w:r w:rsidR="00195EC5">
        <w:rPr>
          <w:sz w:val="22"/>
        </w:rPr>
        <w:t>Temmuz</w:t>
      </w:r>
      <w:r w:rsidR="00491781">
        <w:rPr>
          <w:sz w:val="22"/>
        </w:rPr>
        <w:t xml:space="preserve"> - Ağustos</w:t>
      </w:r>
    </w:p>
    <w:p w:rsidR="008E2DEA" w:rsidRDefault="008E2DEA" w:rsidP="008E2DEA">
      <w:pPr>
        <w:jc w:val="both"/>
        <w:rPr>
          <w:sz w:val="22"/>
        </w:rPr>
      </w:pPr>
      <w:r w:rsidRPr="008E2DEA">
        <w:rPr>
          <w:sz w:val="22"/>
        </w:rPr>
        <w:t>Kampanya Görsel M</w:t>
      </w:r>
      <w:r>
        <w:rPr>
          <w:sz w:val="22"/>
        </w:rPr>
        <w:t>ekanları: Sütlüce ve Küçükyalı Y</w:t>
      </w:r>
      <w:r w:rsidRPr="008E2DEA">
        <w:rPr>
          <w:sz w:val="22"/>
        </w:rPr>
        <w:t>erleşkeleri</w:t>
      </w:r>
    </w:p>
    <w:p w:rsidR="008E2DEA" w:rsidRDefault="008E2DEA" w:rsidP="008E2DEA">
      <w:pPr>
        <w:jc w:val="both"/>
        <w:rPr>
          <w:sz w:val="22"/>
        </w:rPr>
      </w:pPr>
      <w:r>
        <w:rPr>
          <w:sz w:val="22"/>
        </w:rPr>
        <w:t xml:space="preserve">Lisans Mecralar: </w:t>
      </w:r>
      <w:r w:rsidR="00195EC5">
        <w:rPr>
          <w:sz w:val="22"/>
        </w:rPr>
        <w:t>TV ve Açık Hava (Billboard, Modyo TV, Megalight, Direk Reklam, Otobüs Giydirme, Optimum Ekran)</w:t>
      </w:r>
    </w:p>
    <w:p w:rsidR="008E2DEA" w:rsidRDefault="008E2DEA" w:rsidP="008E2DEA">
      <w:pPr>
        <w:jc w:val="both"/>
        <w:rPr>
          <w:sz w:val="22"/>
        </w:rPr>
      </w:pPr>
    </w:p>
    <w:p w:rsidR="008E2DEA" w:rsidRDefault="008E2DEA" w:rsidP="008E2DEA">
      <w:pPr>
        <w:jc w:val="both"/>
        <w:rPr>
          <w:b/>
          <w:sz w:val="24"/>
        </w:rPr>
      </w:pPr>
      <w:r w:rsidRPr="008E2DEA">
        <w:rPr>
          <w:b/>
          <w:noProof/>
          <w:sz w:val="36"/>
        </w:rPr>
        <w:drawing>
          <wp:anchor distT="0" distB="0" distL="114300" distR="114300" simplePos="0" relativeHeight="251670528" behindDoc="1" locked="0" layoutInCell="1" allowOverlap="1" wp14:anchorId="30DA5AC7" wp14:editId="43D9500C">
            <wp:simplePos x="0" y="0"/>
            <wp:positionH relativeFrom="margin">
              <wp:posOffset>0</wp:posOffset>
            </wp:positionH>
            <wp:positionV relativeFrom="paragraph">
              <wp:posOffset>-635</wp:posOffset>
            </wp:positionV>
            <wp:extent cx="6374765" cy="186055"/>
            <wp:effectExtent l="0" t="0" r="6985" b="4445"/>
            <wp:wrapNone/>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8E2DEA">
        <w:rPr>
          <w:b/>
          <w:sz w:val="24"/>
        </w:rPr>
        <w:t>KAMPANYA DAHİLİNDE AJANSTAN BEKLENENLER</w:t>
      </w:r>
    </w:p>
    <w:p w:rsidR="008E2DEA" w:rsidRDefault="008E2DEA" w:rsidP="008E2DEA">
      <w:pPr>
        <w:jc w:val="both"/>
        <w:rPr>
          <w:b/>
          <w:sz w:val="24"/>
        </w:rPr>
      </w:pPr>
    </w:p>
    <w:p w:rsidR="008D084F" w:rsidRDefault="008D084F" w:rsidP="008D084F">
      <w:pPr>
        <w:jc w:val="both"/>
        <w:rPr>
          <w:sz w:val="22"/>
        </w:rPr>
      </w:pPr>
      <w:r>
        <w:rPr>
          <w:sz w:val="22"/>
        </w:rPr>
        <w:t>V</w:t>
      </w:r>
      <w:r w:rsidRPr="008D084F">
        <w:rPr>
          <w:sz w:val="22"/>
        </w:rPr>
        <w:t xml:space="preserve">ar olan bütçeler içerisinde </w:t>
      </w:r>
      <w:r>
        <w:rPr>
          <w:sz w:val="22"/>
        </w:rPr>
        <w:t>ajansa</w:t>
      </w:r>
      <w:r w:rsidRPr="008D084F">
        <w:rPr>
          <w:sz w:val="22"/>
        </w:rPr>
        <w:t xml:space="preserve"> verilen dokümanda yer alan bölümlere ait kontenjanları doldurmaktır. Bu anlamda gerekli olan hedef kitleye ulaşmak için yapılacak çalışmalar ve bu çalışmaların içeriğinin nasıl olması gerektiği ile ilgili detaylar istenecektir. </w:t>
      </w:r>
    </w:p>
    <w:p w:rsidR="00CB4A09" w:rsidRDefault="00CB4A09" w:rsidP="008D084F">
      <w:pPr>
        <w:jc w:val="both"/>
        <w:rPr>
          <w:sz w:val="22"/>
        </w:rPr>
      </w:pPr>
    </w:p>
    <w:p w:rsidR="00CB4A09" w:rsidRDefault="0088249D" w:rsidP="008D084F">
      <w:pPr>
        <w:jc w:val="both"/>
        <w:rPr>
          <w:sz w:val="22"/>
        </w:rPr>
      </w:pPr>
      <w:r>
        <w:rPr>
          <w:sz w:val="22"/>
        </w:rPr>
        <w:t>Tüm</w:t>
      </w:r>
      <w:r w:rsidR="00CB4A09" w:rsidRPr="00CB4A09">
        <w:rPr>
          <w:sz w:val="22"/>
        </w:rPr>
        <w:t xml:space="preserve"> mecralarda yayınlanacak olan Üniversite reklamlarının yayınlanması, mecra ile iletişime geçilmesi ve reklama ait raporun sunulması hususunda Üniversiteye hizmet verecektir.</w:t>
      </w:r>
    </w:p>
    <w:p w:rsidR="0088249D" w:rsidRDefault="0088249D" w:rsidP="008D084F">
      <w:pPr>
        <w:jc w:val="both"/>
        <w:rPr>
          <w:sz w:val="22"/>
        </w:rPr>
      </w:pPr>
    </w:p>
    <w:p w:rsidR="0088249D" w:rsidRDefault="0088249D" w:rsidP="008D084F">
      <w:pPr>
        <w:jc w:val="both"/>
        <w:rPr>
          <w:sz w:val="22"/>
        </w:rPr>
      </w:pPr>
      <w:r>
        <w:rPr>
          <w:sz w:val="22"/>
        </w:rPr>
        <w:t>Üniversitenin hedeflediği kitleye ulaşmak için gerekli görülen mecraların tespiti, projelerin oluşturulması, üniversiteye sunulması ve gerekli satın alımların tamamının yapılması beklenmektedir.</w:t>
      </w:r>
    </w:p>
    <w:p w:rsidR="0088249D" w:rsidRDefault="0088249D" w:rsidP="008D084F">
      <w:pPr>
        <w:jc w:val="both"/>
        <w:rPr>
          <w:sz w:val="22"/>
        </w:rPr>
      </w:pPr>
    </w:p>
    <w:p w:rsidR="00CB4A09" w:rsidRDefault="00CB4A09" w:rsidP="008D084F">
      <w:pPr>
        <w:jc w:val="both"/>
        <w:rPr>
          <w:sz w:val="22"/>
        </w:rPr>
      </w:pPr>
    </w:p>
    <w:p w:rsidR="00CB4A09" w:rsidRDefault="00CB4A09" w:rsidP="00CB4A09">
      <w:pPr>
        <w:jc w:val="both"/>
        <w:rPr>
          <w:sz w:val="22"/>
        </w:rPr>
      </w:pPr>
      <w:r w:rsidRPr="00CB4A09">
        <w:rPr>
          <w:sz w:val="22"/>
        </w:rPr>
        <w:t>Billboard (outdoor) olarak kullanılacak reklamlar sadece İstanbul’da ana arterlerde kullanılacaktır.</w:t>
      </w:r>
    </w:p>
    <w:p w:rsidR="00CB4A09" w:rsidRPr="00CB4A09" w:rsidRDefault="00CB4A09" w:rsidP="00CB4A09">
      <w:pPr>
        <w:jc w:val="both"/>
        <w:rPr>
          <w:sz w:val="22"/>
        </w:rPr>
      </w:pPr>
    </w:p>
    <w:p w:rsidR="00CB4A09" w:rsidRDefault="00CB4A09" w:rsidP="00CB4A09">
      <w:pPr>
        <w:jc w:val="both"/>
        <w:rPr>
          <w:sz w:val="22"/>
        </w:rPr>
      </w:pPr>
      <w:r w:rsidRPr="00CB4A09">
        <w:rPr>
          <w:sz w:val="22"/>
        </w:rPr>
        <w:t>TV’lerde yayınlanacak bant ve spot reklam videoları 15 saniyelik olacaktır. Üniversite tarafından Ajans’a verilecektir.</w:t>
      </w:r>
    </w:p>
    <w:p w:rsidR="00CB4A09" w:rsidRDefault="00CB4A09" w:rsidP="008D084F">
      <w:pPr>
        <w:jc w:val="both"/>
        <w:rPr>
          <w:sz w:val="22"/>
        </w:rPr>
      </w:pPr>
    </w:p>
    <w:p w:rsidR="00B70C23" w:rsidRDefault="00B70C23" w:rsidP="008D084F">
      <w:pPr>
        <w:jc w:val="both"/>
        <w:rPr>
          <w:sz w:val="22"/>
        </w:rPr>
      </w:pPr>
      <w:r w:rsidRPr="00B70C23">
        <w:rPr>
          <w:sz w:val="22"/>
        </w:rPr>
        <w:t>Basılı mecralarda oluşacak BİK(Basın İlan Kurumu) bedelleri sunulan fiyatlara dahil edilecektir. Bu bedeller Ajans tarafından Basın İlan Kurumuna ödenecektir.</w:t>
      </w:r>
    </w:p>
    <w:p w:rsidR="0088249D" w:rsidRDefault="0088249D" w:rsidP="008D084F">
      <w:pPr>
        <w:jc w:val="both"/>
        <w:rPr>
          <w:sz w:val="22"/>
        </w:rPr>
      </w:pPr>
    </w:p>
    <w:p w:rsidR="0088249D" w:rsidRDefault="0088249D" w:rsidP="008D084F">
      <w:pPr>
        <w:jc w:val="both"/>
        <w:rPr>
          <w:sz w:val="22"/>
        </w:rPr>
      </w:pPr>
      <w:r>
        <w:rPr>
          <w:sz w:val="22"/>
        </w:rPr>
        <w:t>Yapılacak olan çalışmalar; alan seçimleri, TV kanalları programlar üniversite ile işbirliği içerisinde karar verilecektir.</w:t>
      </w:r>
    </w:p>
    <w:p w:rsidR="00CB4A09" w:rsidRDefault="00CB4A09" w:rsidP="008D084F">
      <w:pPr>
        <w:jc w:val="both"/>
        <w:rPr>
          <w:sz w:val="22"/>
        </w:rPr>
      </w:pPr>
    </w:p>
    <w:p w:rsidR="00CB4A09" w:rsidRDefault="00CB4A09" w:rsidP="008D084F">
      <w:pPr>
        <w:jc w:val="both"/>
        <w:rPr>
          <w:sz w:val="22"/>
        </w:rPr>
      </w:pPr>
    </w:p>
    <w:p w:rsidR="00CB4A09" w:rsidRDefault="00CB4A09" w:rsidP="008D084F">
      <w:pPr>
        <w:jc w:val="both"/>
        <w:rPr>
          <w:sz w:val="22"/>
        </w:rPr>
      </w:pPr>
    </w:p>
    <w:p w:rsidR="00CB4A09" w:rsidRDefault="00CB4A09" w:rsidP="008D084F">
      <w:pPr>
        <w:jc w:val="both"/>
        <w:rPr>
          <w:sz w:val="22"/>
        </w:rPr>
      </w:pPr>
    </w:p>
    <w:p w:rsidR="00CB4A09" w:rsidRDefault="00CB4A09" w:rsidP="008D084F">
      <w:pPr>
        <w:jc w:val="both"/>
        <w:rPr>
          <w:sz w:val="22"/>
        </w:rPr>
      </w:pPr>
    </w:p>
    <w:p w:rsidR="00CB4A09" w:rsidRDefault="00CB4A09" w:rsidP="008D084F">
      <w:pPr>
        <w:jc w:val="both"/>
        <w:rPr>
          <w:sz w:val="22"/>
        </w:rPr>
      </w:pPr>
    </w:p>
    <w:p w:rsidR="00CB4A09" w:rsidRDefault="00CB4A09" w:rsidP="008D084F">
      <w:pPr>
        <w:jc w:val="both"/>
        <w:rPr>
          <w:sz w:val="22"/>
        </w:rPr>
      </w:pPr>
    </w:p>
    <w:p w:rsidR="00CB4A09" w:rsidRDefault="00CB4A09" w:rsidP="008D084F">
      <w:pPr>
        <w:jc w:val="both"/>
        <w:rPr>
          <w:sz w:val="22"/>
        </w:rPr>
      </w:pPr>
    </w:p>
    <w:p w:rsidR="00CB4A09" w:rsidRDefault="00CB4A09" w:rsidP="008D084F">
      <w:pPr>
        <w:jc w:val="both"/>
        <w:rPr>
          <w:sz w:val="22"/>
        </w:rPr>
      </w:pPr>
    </w:p>
    <w:p w:rsidR="00CB4A09" w:rsidRDefault="00CB4A09" w:rsidP="008D084F">
      <w:pPr>
        <w:jc w:val="both"/>
        <w:rPr>
          <w:sz w:val="22"/>
        </w:rPr>
      </w:pPr>
    </w:p>
    <w:p w:rsidR="00CB4A09" w:rsidRDefault="00CB4A09" w:rsidP="008D084F">
      <w:pPr>
        <w:jc w:val="both"/>
        <w:rPr>
          <w:sz w:val="22"/>
        </w:rPr>
      </w:pPr>
    </w:p>
    <w:sectPr w:rsidR="00CB4A0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68F" w:rsidRDefault="0081168F" w:rsidP="008E2DEA">
      <w:r>
        <w:separator/>
      </w:r>
    </w:p>
  </w:endnote>
  <w:endnote w:type="continuationSeparator" w:id="0">
    <w:p w:rsidR="0081168F" w:rsidRDefault="0081168F" w:rsidP="008E2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168F" w:rsidRDefault="0081168F" w:rsidP="008E2DEA">
      <w:r>
        <w:separator/>
      </w:r>
    </w:p>
  </w:footnote>
  <w:footnote w:type="continuationSeparator" w:id="0">
    <w:p w:rsidR="0081168F" w:rsidRDefault="0081168F" w:rsidP="008E2D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BC3"/>
    <w:rsid w:val="00000D37"/>
    <w:rsid w:val="00021A9A"/>
    <w:rsid w:val="0003291D"/>
    <w:rsid w:val="00034CF0"/>
    <w:rsid w:val="00036D47"/>
    <w:rsid w:val="000376C2"/>
    <w:rsid w:val="00042B59"/>
    <w:rsid w:val="000444AC"/>
    <w:rsid w:val="00050990"/>
    <w:rsid w:val="00051C12"/>
    <w:rsid w:val="000549F7"/>
    <w:rsid w:val="00061A9F"/>
    <w:rsid w:val="00064A97"/>
    <w:rsid w:val="000650D9"/>
    <w:rsid w:val="00071D67"/>
    <w:rsid w:val="00075BA4"/>
    <w:rsid w:val="00081362"/>
    <w:rsid w:val="00082DA1"/>
    <w:rsid w:val="000910CB"/>
    <w:rsid w:val="0009424A"/>
    <w:rsid w:val="000969C0"/>
    <w:rsid w:val="000A56FC"/>
    <w:rsid w:val="000B3581"/>
    <w:rsid w:val="000B3DBC"/>
    <w:rsid w:val="000C1986"/>
    <w:rsid w:val="000D160F"/>
    <w:rsid w:val="000D1B99"/>
    <w:rsid w:val="000D3999"/>
    <w:rsid w:val="000D3A20"/>
    <w:rsid w:val="000D6F3D"/>
    <w:rsid w:val="000E073C"/>
    <w:rsid w:val="000E3D0A"/>
    <w:rsid w:val="000F161B"/>
    <w:rsid w:val="00100B34"/>
    <w:rsid w:val="0011363D"/>
    <w:rsid w:val="00116039"/>
    <w:rsid w:val="00145F0C"/>
    <w:rsid w:val="001511CB"/>
    <w:rsid w:val="00167DB0"/>
    <w:rsid w:val="00175376"/>
    <w:rsid w:val="00182E77"/>
    <w:rsid w:val="00185EF4"/>
    <w:rsid w:val="00195EC5"/>
    <w:rsid w:val="001A55DF"/>
    <w:rsid w:val="001A6B32"/>
    <w:rsid w:val="001C4C13"/>
    <w:rsid w:val="001D661C"/>
    <w:rsid w:val="001E4355"/>
    <w:rsid w:val="001E48D8"/>
    <w:rsid w:val="001F27FF"/>
    <w:rsid w:val="00200FAC"/>
    <w:rsid w:val="00211BC3"/>
    <w:rsid w:val="00212073"/>
    <w:rsid w:val="00215E51"/>
    <w:rsid w:val="0021729D"/>
    <w:rsid w:val="00223828"/>
    <w:rsid w:val="00237B4F"/>
    <w:rsid w:val="00241B26"/>
    <w:rsid w:val="002502BD"/>
    <w:rsid w:val="00261A88"/>
    <w:rsid w:val="0026715D"/>
    <w:rsid w:val="00281275"/>
    <w:rsid w:val="00290939"/>
    <w:rsid w:val="00293AC7"/>
    <w:rsid w:val="00293D9F"/>
    <w:rsid w:val="00295646"/>
    <w:rsid w:val="002A677E"/>
    <w:rsid w:val="002B052B"/>
    <w:rsid w:val="002B612A"/>
    <w:rsid w:val="002C06F0"/>
    <w:rsid w:val="002D06D2"/>
    <w:rsid w:val="002D3E10"/>
    <w:rsid w:val="002D4463"/>
    <w:rsid w:val="002E3D3A"/>
    <w:rsid w:val="002E4362"/>
    <w:rsid w:val="002E4F36"/>
    <w:rsid w:val="002F6E70"/>
    <w:rsid w:val="003033DD"/>
    <w:rsid w:val="00303B01"/>
    <w:rsid w:val="00322CC3"/>
    <w:rsid w:val="003255F4"/>
    <w:rsid w:val="003361FF"/>
    <w:rsid w:val="00343AE7"/>
    <w:rsid w:val="003525BE"/>
    <w:rsid w:val="00360D41"/>
    <w:rsid w:val="003650DE"/>
    <w:rsid w:val="003665DD"/>
    <w:rsid w:val="00367D26"/>
    <w:rsid w:val="003771B3"/>
    <w:rsid w:val="0039059C"/>
    <w:rsid w:val="00392258"/>
    <w:rsid w:val="00395DCF"/>
    <w:rsid w:val="003A03F8"/>
    <w:rsid w:val="003D5D3E"/>
    <w:rsid w:val="003E0880"/>
    <w:rsid w:val="003E187F"/>
    <w:rsid w:val="003E540A"/>
    <w:rsid w:val="003F4828"/>
    <w:rsid w:val="003F67D4"/>
    <w:rsid w:val="00403DA6"/>
    <w:rsid w:val="00411495"/>
    <w:rsid w:val="00411E04"/>
    <w:rsid w:val="00417D3F"/>
    <w:rsid w:val="00423E2A"/>
    <w:rsid w:val="00431298"/>
    <w:rsid w:val="0043185E"/>
    <w:rsid w:val="00434BF2"/>
    <w:rsid w:val="00437FA2"/>
    <w:rsid w:val="004458AA"/>
    <w:rsid w:val="00447C58"/>
    <w:rsid w:val="00453211"/>
    <w:rsid w:val="00464B86"/>
    <w:rsid w:val="004652E2"/>
    <w:rsid w:val="004670E3"/>
    <w:rsid w:val="00472531"/>
    <w:rsid w:val="00473E6F"/>
    <w:rsid w:val="00481229"/>
    <w:rsid w:val="004876C5"/>
    <w:rsid w:val="00490680"/>
    <w:rsid w:val="00491781"/>
    <w:rsid w:val="00494CB5"/>
    <w:rsid w:val="004A53CD"/>
    <w:rsid w:val="004A5AEE"/>
    <w:rsid w:val="004A6C29"/>
    <w:rsid w:val="004C5E6F"/>
    <w:rsid w:val="004D256A"/>
    <w:rsid w:val="004D748D"/>
    <w:rsid w:val="004E3078"/>
    <w:rsid w:val="004F0A50"/>
    <w:rsid w:val="004F54CC"/>
    <w:rsid w:val="005049E0"/>
    <w:rsid w:val="00516036"/>
    <w:rsid w:val="005173ED"/>
    <w:rsid w:val="00525038"/>
    <w:rsid w:val="0053254C"/>
    <w:rsid w:val="0054276D"/>
    <w:rsid w:val="005430F2"/>
    <w:rsid w:val="00543175"/>
    <w:rsid w:val="00544579"/>
    <w:rsid w:val="005545C0"/>
    <w:rsid w:val="0055668D"/>
    <w:rsid w:val="0055743C"/>
    <w:rsid w:val="00560BAC"/>
    <w:rsid w:val="00564809"/>
    <w:rsid w:val="00567405"/>
    <w:rsid w:val="00576A82"/>
    <w:rsid w:val="0058056F"/>
    <w:rsid w:val="00584257"/>
    <w:rsid w:val="00585967"/>
    <w:rsid w:val="0058681B"/>
    <w:rsid w:val="0059262D"/>
    <w:rsid w:val="005A0C74"/>
    <w:rsid w:val="005A2D32"/>
    <w:rsid w:val="005B1795"/>
    <w:rsid w:val="005C3813"/>
    <w:rsid w:val="005E2552"/>
    <w:rsid w:val="005E2B53"/>
    <w:rsid w:val="005F4D7E"/>
    <w:rsid w:val="00612F43"/>
    <w:rsid w:val="00616675"/>
    <w:rsid w:val="00623128"/>
    <w:rsid w:val="006270F4"/>
    <w:rsid w:val="00633584"/>
    <w:rsid w:val="00643681"/>
    <w:rsid w:val="00655B88"/>
    <w:rsid w:val="00663D90"/>
    <w:rsid w:val="006647FF"/>
    <w:rsid w:val="00665029"/>
    <w:rsid w:val="00694344"/>
    <w:rsid w:val="00694EAB"/>
    <w:rsid w:val="00696ADB"/>
    <w:rsid w:val="006A5BCD"/>
    <w:rsid w:val="006B1C41"/>
    <w:rsid w:val="006B364F"/>
    <w:rsid w:val="006B6AC0"/>
    <w:rsid w:val="006C0038"/>
    <w:rsid w:val="006C17C1"/>
    <w:rsid w:val="006D2052"/>
    <w:rsid w:val="006D32FE"/>
    <w:rsid w:val="006D371F"/>
    <w:rsid w:val="006D6B09"/>
    <w:rsid w:val="006F06DC"/>
    <w:rsid w:val="006F1DD9"/>
    <w:rsid w:val="006F2BA9"/>
    <w:rsid w:val="00700CF7"/>
    <w:rsid w:val="00704481"/>
    <w:rsid w:val="00713AA9"/>
    <w:rsid w:val="00714BB9"/>
    <w:rsid w:val="007225B1"/>
    <w:rsid w:val="007238F8"/>
    <w:rsid w:val="0073737E"/>
    <w:rsid w:val="00742652"/>
    <w:rsid w:val="00744E63"/>
    <w:rsid w:val="00746F96"/>
    <w:rsid w:val="00747CA0"/>
    <w:rsid w:val="0075359A"/>
    <w:rsid w:val="00757DE3"/>
    <w:rsid w:val="007605A3"/>
    <w:rsid w:val="00760C2C"/>
    <w:rsid w:val="00770285"/>
    <w:rsid w:val="00772B46"/>
    <w:rsid w:val="00773A6C"/>
    <w:rsid w:val="00774E0C"/>
    <w:rsid w:val="0079299E"/>
    <w:rsid w:val="007A5A56"/>
    <w:rsid w:val="007B01E5"/>
    <w:rsid w:val="007B2801"/>
    <w:rsid w:val="007C370E"/>
    <w:rsid w:val="007C4170"/>
    <w:rsid w:val="007C520E"/>
    <w:rsid w:val="007C6C99"/>
    <w:rsid w:val="007C7473"/>
    <w:rsid w:val="007D6962"/>
    <w:rsid w:val="007E0480"/>
    <w:rsid w:val="007F4DBC"/>
    <w:rsid w:val="007F561F"/>
    <w:rsid w:val="007F5E6C"/>
    <w:rsid w:val="008004F7"/>
    <w:rsid w:val="0080145A"/>
    <w:rsid w:val="00802170"/>
    <w:rsid w:val="008062EA"/>
    <w:rsid w:val="0081168F"/>
    <w:rsid w:val="00812D6F"/>
    <w:rsid w:val="00823457"/>
    <w:rsid w:val="00823FF6"/>
    <w:rsid w:val="00825A46"/>
    <w:rsid w:val="00835937"/>
    <w:rsid w:val="00836A28"/>
    <w:rsid w:val="00841448"/>
    <w:rsid w:val="0084338F"/>
    <w:rsid w:val="00843F0F"/>
    <w:rsid w:val="00862027"/>
    <w:rsid w:val="0086588A"/>
    <w:rsid w:val="00875248"/>
    <w:rsid w:val="00880781"/>
    <w:rsid w:val="00882325"/>
    <w:rsid w:val="0088249D"/>
    <w:rsid w:val="00882714"/>
    <w:rsid w:val="008876D9"/>
    <w:rsid w:val="008977A7"/>
    <w:rsid w:val="008A2049"/>
    <w:rsid w:val="008A225A"/>
    <w:rsid w:val="008A5791"/>
    <w:rsid w:val="008C6D50"/>
    <w:rsid w:val="008C7FAC"/>
    <w:rsid w:val="008D084F"/>
    <w:rsid w:val="008D1F3D"/>
    <w:rsid w:val="008D57EA"/>
    <w:rsid w:val="008E2DEA"/>
    <w:rsid w:val="008E4B87"/>
    <w:rsid w:val="008E6D1F"/>
    <w:rsid w:val="008F4B23"/>
    <w:rsid w:val="008F6650"/>
    <w:rsid w:val="00901619"/>
    <w:rsid w:val="00902E1D"/>
    <w:rsid w:val="00906CB4"/>
    <w:rsid w:val="00920937"/>
    <w:rsid w:val="0093275A"/>
    <w:rsid w:val="0094010E"/>
    <w:rsid w:val="0094017C"/>
    <w:rsid w:val="0094049B"/>
    <w:rsid w:val="009408B2"/>
    <w:rsid w:val="00946F5B"/>
    <w:rsid w:val="00950F95"/>
    <w:rsid w:val="00972AED"/>
    <w:rsid w:val="009841A0"/>
    <w:rsid w:val="00984791"/>
    <w:rsid w:val="009856A7"/>
    <w:rsid w:val="00986B54"/>
    <w:rsid w:val="009938FE"/>
    <w:rsid w:val="00996AB0"/>
    <w:rsid w:val="009A16AC"/>
    <w:rsid w:val="009A413A"/>
    <w:rsid w:val="009A695E"/>
    <w:rsid w:val="009B213A"/>
    <w:rsid w:val="009B6D6B"/>
    <w:rsid w:val="009E19B1"/>
    <w:rsid w:val="009F0FFF"/>
    <w:rsid w:val="00A00EC2"/>
    <w:rsid w:val="00A062D6"/>
    <w:rsid w:val="00A14CC8"/>
    <w:rsid w:val="00A15539"/>
    <w:rsid w:val="00A1565A"/>
    <w:rsid w:val="00A2708F"/>
    <w:rsid w:val="00A360AC"/>
    <w:rsid w:val="00A416EA"/>
    <w:rsid w:val="00A41FDA"/>
    <w:rsid w:val="00A42F40"/>
    <w:rsid w:val="00A567C1"/>
    <w:rsid w:val="00A57F9E"/>
    <w:rsid w:val="00A67C84"/>
    <w:rsid w:val="00A73CF0"/>
    <w:rsid w:val="00A84EFF"/>
    <w:rsid w:val="00A865FF"/>
    <w:rsid w:val="00A91A15"/>
    <w:rsid w:val="00A9215A"/>
    <w:rsid w:val="00A924A2"/>
    <w:rsid w:val="00A95BAF"/>
    <w:rsid w:val="00A97692"/>
    <w:rsid w:val="00AA0727"/>
    <w:rsid w:val="00AA0EAF"/>
    <w:rsid w:val="00AA1A0A"/>
    <w:rsid w:val="00AA51E0"/>
    <w:rsid w:val="00AC077C"/>
    <w:rsid w:val="00AC248E"/>
    <w:rsid w:val="00AC5E77"/>
    <w:rsid w:val="00AD1457"/>
    <w:rsid w:val="00AE51FE"/>
    <w:rsid w:val="00AF4D1B"/>
    <w:rsid w:val="00B05066"/>
    <w:rsid w:val="00B058D7"/>
    <w:rsid w:val="00B06520"/>
    <w:rsid w:val="00B209DD"/>
    <w:rsid w:val="00B31CC5"/>
    <w:rsid w:val="00B33EA9"/>
    <w:rsid w:val="00B36594"/>
    <w:rsid w:val="00B505EF"/>
    <w:rsid w:val="00B51890"/>
    <w:rsid w:val="00B55F0E"/>
    <w:rsid w:val="00B6681D"/>
    <w:rsid w:val="00B70C23"/>
    <w:rsid w:val="00B75D99"/>
    <w:rsid w:val="00B83EA5"/>
    <w:rsid w:val="00B92EF1"/>
    <w:rsid w:val="00B94AEA"/>
    <w:rsid w:val="00BA269E"/>
    <w:rsid w:val="00BA4FD5"/>
    <w:rsid w:val="00BA638B"/>
    <w:rsid w:val="00BB6EA2"/>
    <w:rsid w:val="00BC36B8"/>
    <w:rsid w:val="00BC43B2"/>
    <w:rsid w:val="00C15EAE"/>
    <w:rsid w:val="00C2152A"/>
    <w:rsid w:val="00C2648E"/>
    <w:rsid w:val="00C35972"/>
    <w:rsid w:val="00C3756C"/>
    <w:rsid w:val="00C41E90"/>
    <w:rsid w:val="00C474B1"/>
    <w:rsid w:val="00C516C5"/>
    <w:rsid w:val="00C62747"/>
    <w:rsid w:val="00C71F33"/>
    <w:rsid w:val="00C76BBC"/>
    <w:rsid w:val="00C77BF3"/>
    <w:rsid w:val="00C85868"/>
    <w:rsid w:val="00C85AA2"/>
    <w:rsid w:val="00C960D3"/>
    <w:rsid w:val="00CA76F4"/>
    <w:rsid w:val="00CB4A09"/>
    <w:rsid w:val="00CC64B8"/>
    <w:rsid w:val="00CD22C8"/>
    <w:rsid w:val="00CE0C0F"/>
    <w:rsid w:val="00CE0C1E"/>
    <w:rsid w:val="00CE0DE7"/>
    <w:rsid w:val="00D01DBE"/>
    <w:rsid w:val="00D042EA"/>
    <w:rsid w:val="00D04F90"/>
    <w:rsid w:val="00D05548"/>
    <w:rsid w:val="00D07CFA"/>
    <w:rsid w:val="00D1165E"/>
    <w:rsid w:val="00D14D87"/>
    <w:rsid w:val="00D254A2"/>
    <w:rsid w:val="00D25D86"/>
    <w:rsid w:val="00D30CAD"/>
    <w:rsid w:val="00D375C3"/>
    <w:rsid w:val="00D4566E"/>
    <w:rsid w:val="00D510F0"/>
    <w:rsid w:val="00D54503"/>
    <w:rsid w:val="00D55AD4"/>
    <w:rsid w:val="00D60D9A"/>
    <w:rsid w:val="00D74927"/>
    <w:rsid w:val="00D75BF1"/>
    <w:rsid w:val="00DA1F65"/>
    <w:rsid w:val="00DA25EB"/>
    <w:rsid w:val="00DB02B6"/>
    <w:rsid w:val="00DB393F"/>
    <w:rsid w:val="00DB5B67"/>
    <w:rsid w:val="00DD2073"/>
    <w:rsid w:val="00DE7030"/>
    <w:rsid w:val="00DF150D"/>
    <w:rsid w:val="00E04C25"/>
    <w:rsid w:val="00E051B7"/>
    <w:rsid w:val="00E05806"/>
    <w:rsid w:val="00E129E1"/>
    <w:rsid w:val="00E16102"/>
    <w:rsid w:val="00E20ACF"/>
    <w:rsid w:val="00E25F67"/>
    <w:rsid w:val="00E32F5B"/>
    <w:rsid w:val="00E339E7"/>
    <w:rsid w:val="00E416DB"/>
    <w:rsid w:val="00E422A6"/>
    <w:rsid w:val="00E51038"/>
    <w:rsid w:val="00E56A83"/>
    <w:rsid w:val="00E574EE"/>
    <w:rsid w:val="00E628CC"/>
    <w:rsid w:val="00E71756"/>
    <w:rsid w:val="00E74A8C"/>
    <w:rsid w:val="00E76079"/>
    <w:rsid w:val="00E80703"/>
    <w:rsid w:val="00E86EBF"/>
    <w:rsid w:val="00E9071F"/>
    <w:rsid w:val="00E91E2A"/>
    <w:rsid w:val="00EA5E13"/>
    <w:rsid w:val="00EA5F87"/>
    <w:rsid w:val="00EB019E"/>
    <w:rsid w:val="00EB54F3"/>
    <w:rsid w:val="00EB5544"/>
    <w:rsid w:val="00EC6AAF"/>
    <w:rsid w:val="00ED2EDD"/>
    <w:rsid w:val="00ED69E5"/>
    <w:rsid w:val="00ED6C28"/>
    <w:rsid w:val="00EE0DFB"/>
    <w:rsid w:val="00EF05DC"/>
    <w:rsid w:val="00EF35E7"/>
    <w:rsid w:val="00EF4270"/>
    <w:rsid w:val="00EF7367"/>
    <w:rsid w:val="00F120CB"/>
    <w:rsid w:val="00F2554B"/>
    <w:rsid w:val="00F27BF3"/>
    <w:rsid w:val="00F31727"/>
    <w:rsid w:val="00F345E7"/>
    <w:rsid w:val="00F411A9"/>
    <w:rsid w:val="00F42CBB"/>
    <w:rsid w:val="00F5160F"/>
    <w:rsid w:val="00F5703C"/>
    <w:rsid w:val="00F74176"/>
    <w:rsid w:val="00F8374A"/>
    <w:rsid w:val="00FA2C6D"/>
    <w:rsid w:val="00FA5A60"/>
    <w:rsid w:val="00FB1280"/>
    <w:rsid w:val="00FC31D2"/>
    <w:rsid w:val="00FC56FC"/>
    <w:rsid w:val="00FD0773"/>
    <w:rsid w:val="00FD363B"/>
    <w:rsid w:val="00FD75BB"/>
    <w:rsid w:val="00FE4221"/>
    <w:rsid w:val="00FE63E7"/>
    <w:rsid w:val="00FF0B95"/>
    <w:rsid w:val="00FF49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08C847-A02B-4EED-A52B-5378B142C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C99"/>
    <w:pPr>
      <w:spacing w:after="0" w:line="240" w:lineRule="auto"/>
    </w:pPr>
    <w:rPr>
      <w:rFonts w:ascii="Calibri" w:eastAsia="Calibri" w:hAnsi="Calibri" w:cs="Arial"/>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E2DEA"/>
    <w:pPr>
      <w:tabs>
        <w:tab w:val="center" w:pos="4536"/>
        <w:tab w:val="right" w:pos="9072"/>
      </w:tabs>
    </w:pPr>
  </w:style>
  <w:style w:type="character" w:customStyle="1" w:styleId="stBilgiChar">
    <w:name w:val="Üst Bilgi Char"/>
    <w:basedOn w:val="VarsaylanParagrafYazTipi"/>
    <w:link w:val="stBilgi"/>
    <w:uiPriority w:val="99"/>
    <w:rsid w:val="008E2DEA"/>
    <w:rPr>
      <w:rFonts w:ascii="Calibri" w:eastAsia="Calibri" w:hAnsi="Calibri" w:cs="Arial"/>
      <w:sz w:val="20"/>
      <w:szCs w:val="20"/>
      <w:lang w:eastAsia="tr-TR"/>
    </w:rPr>
  </w:style>
  <w:style w:type="paragraph" w:styleId="AltBilgi">
    <w:name w:val="footer"/>
    <w:basedOn w:val="Normal"/>
    <w:link w:val="AltBilgiChar"/>
    <w:uiPriority w:val="99"/>
    <w:unhideWhenUsed/>
    <w:rsid w:val="008E2DEA"/>
    <w:pPr>
      <w:tabs>
        <w:tab w:val="center" w:pos="4536"/>
        <w:tab w:val="right" w:pos="9072"/>
      </w:tabs>
    </w:pPr>
  </w:style>
  <w:style w:type="character" w:customStyle="1" w:styleId="AltBilgiChar">
    <w:name w:val="Alt Bilgi Char"/>
    <w:basedOn w:val="VarsaylanParagrafYazTipi"/>
    <w:link w:val="AltBilgi"/>
    <w:uiPriority w:val="99"/>
    <w:rsid w:val="008E2DEA"/>
    <w:rPr>
      <w:rFonts w:ascii="Calibri" w:eastAsia="Calibri" w:hAnsi="Calibri" w:cs="Arial"/>
      <w:sz w:val="20"/>
      <w:szCs w:val="20"/>
      <w:lang w:eastAsia="tr-TR"/>
    </w:rPr>
  </w:style>
  <w:style w:type="paragraph" w:styleId="BalonMetni">
    <w:name w:val="Balloon Text"/>
    <w:basedOn w:val="Normal"/>
    <w:link w:val="BalonMetniChar"/>
    <w:uiPriority w:val="99"/>
    <w:semiHidden/>
    <w:unhideWhenUsed/>
    <w:rsid w:val="00747CA0"/>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47CA0"/>
    <w:rPr>
      <w:rFonts w:ascii="Segoe UI" w:eastAsia="Calibri"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51747-4D18-4BC6-8935-2E123B619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813</Words>
  <Characters>4639</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Gamze OKUMUS</dc:creator>
  <cp:keywords/>
  <dc:description/>
  <cp:lastModifiedBy>Abdurrahman Kabadayı</cp:lastModifiedBy>
  <cp:revision>2</cp:revision>
  <cp:lastPrinted>2020-02-14T14:16:00Z</cp:lastPrinted>
  <dcterms:created xsi:type="dcterms:W3CDTF">2021-03-29T09:27:00Z</dcterms:created>
  <dcterms:modified xsi:type="dcterms:W3CDTF">2021-03-29T09:27:00Z</dcterms:modified>
</cp:coreProperties>
</file>