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30E" w:rsidRPr="002644BC" w:rsidRDefault="0091030E" w:rsidP="0091030E">
      <w:pPr>
        <w:jc w:val="center"/>
        <w:rPr>
          <w:b/>
          <w:sz w:val="28"/>
          <w:szCs w:val="28"/>
        </w:rPr>
      </w:pPr>
      <w:r w:rsidRPr="002644BC">
        <w:rPr>
          <w:b/>
          <w:sz w:val="28"/>
          <w:szCs w:val="28"/>
          <w:highlight w:val="lightGray"/>
        </w:rPr>
        <w:t>İSTANBUL TİCARET ÜNİVERSİTESİ</w:t>
      </w:r>
    </w:p>
    <w:p w:rsidR="0091030E" w:rsidRPr="002644BC" w:rsidRDefault="0091030E" w:rsidP="0091030E">
      <w:pPr>
        <w:jc w:val="center"/>
        <w:rPr>
          <w:b/>
          <w:sz w:val="28"/>
          <w:szCs w:val="28"/>
          <w:highlight w:val="lightGray"/>
        </w:rPr>
      </w:pPr>
      <w:r w:rsidRPr="002644BC">
        <w:rPr>
          <w:b/>
          <w:sz w:val="28"/>
          <w:szCs w:val="28"/>
          <w:highlight w:val="lightGray"/>
        </w:rPr>
        <w:t>LİSANSÜSTÜ ÖĞRENCİLERİNİN</w:t>
      </w:r>
    </w:p>
    <w:p w:rsidR="0091030E" w:rsidRPr="002644BC" w:rsidRDefault="0091030E" w:rsidP="0091030E">
      <w:pPr>
        <w:jc w:val="center"/>
        <w:rPr>
          <w:b/>
          <w:sz w:val="28"/>
          <w:szCs w:val="28"/>
        </w:rPr>
      </w:pPr>
      <w:r w:rsidRPr="002644BC">
        <w:rPr>
          <w:b/>
          <w:sz w:val="28"/>
          <w:szCs w:val="28"/>
          <w:highlight w:val="lightGray"/>
        </w:rPr>
        <w:t>7417 SAYILI KANUN KAPSAMINDA KABUL ESASLARI</w:t>
      </w:r>
    </w:p>
    <w:p w:rsidR="0091030E" w:rsidRDefault="0091030E" w:rsidP="0091030E"/>
    <w:p w:rsidR="0091030E" w:rsidRPr="00620737" w:rsidRDefault="0091030E" w:rsidP="00620737">
      <w:pPr>
        <w:jc w:val="both"/>
        <w:rPr>
          <w:b/>
          <w:sz w:val="24"/>
          <w:szCs w:val="24"/>
        </w:rPr>
      </w:pPr>
      <w:r w:rsidRPr="00620737">
        <w:rPr>
          <w:b/>
          <w:sz w:val="24"/>
          <w:szCs w:val="24"/>
        </w:rPr>
        <w:t xml:space="preserve">7417 Sayılı Af Kanunu Kapsamında Gelen Lisansüstü Öğrencilerin Eğitim Süreleri, Ücret Esasları </w:t>
      </w:r>
      <w:proofErr w:type="gramStart"/>
      <w:r w:rsidRPr="00620737">
        <w:rPr>
          <w:b/>
          <w:sz w:val="24"/>
          <w:szCs w:val="24"/>
        </w:rPr>
        <w:t>ile  Uygulanacak</w:t>
      </w:r>
      <w:proofErr w:type="gramEnd"/>
      <w:r w:rsidRPr="00620737">
        <w:rPr>
          <w:b/>
          <w:sz w:val="24"/>
          <w:szCs w:val="24"/>
        </w:rPr>
        <w:t xml:space="preserve"> Burs ve İndirimler:</w:t>
      </w:r>
    </w:p>
    <w:p w:rsidR="0091030E" w:rsidRPr="002644BC" w:rsidRDefault="0091030E" w:rsidP="0091030E">
      <w:pPr>
        <w:rPr>
          <w:sz w:val="24"/>
          <w:szCs w:val="24"/>
        </w:rPr>
      </w:pPr>
    </w:p>
    <w:p w:rsidR="0091030E" w:rsidRPr="002644BC" w:rsidRDefault="0091030E" w:rsidP="0091030E">
      <w:pPr>
        <w:pStyle w:val="ListeParagraf"/>
        <w:numPr>
          <w:ilvl w:val="0"/>
          <w:numId w:val="1"/>
        </w:numPr>
        <w:jc w:val="both"/>
        <w:rPr>
          <w:sz w:val="24"/>
          <w:szCs w:val="24"/>
        </w:rPr>
      </w:pPr>
      <w:proofErr w:type="gramStart"/>
      <w:r w:rsidRPr="002644BC">
        <w:rPr>
          <w:sz w:val="24"/>
          <w:szCs w:val="24"/>
        </w:rPr>
        <w:t>Yükseköğretim Kurulu Başkanlığının “7417 Sayılı Kanun (2547 Sayılı Kanun Geçici Madde 83 Usul ve Esasları) konulu yazısının 28. maddesi gereğince yükseköğretim kurumlarına dönerek kayıt yaptıran öğrencilerin kayıt tarihinden itibaren azami süresi başlar, program süresi ise “2022-2023 Eğitim ve Öğretim Yılında Yükseköğretim Kurumlarında Cari Hizmet Maliyetlerine Öğrenci Katkısı Olarak Alınacak Katkı Payları ve Öğrenim Ücretlerinin Tespitine Dair Cumhurbaşkanlığı Kararında yer alan hükümler doğrultusunda; af sonrası ilk kaydın yapıldığı dönemden önceki dönemler düşülerek hesaplanır.</w:t>
      </w:r>
      <w:proofErr w:type="gramEnd"/>
    </w:p>
    <w:p w:rsidR="0091030E" w:rsidRPr="002644BC" w:rsidRDefault="0091030E" w:rsidP="0091030E">
      <w:pPr>
        <w:pStyle w:val="ListeParagraf"/>
        <w:jc w:val="both"/>
        <w:rPr>
          <w:sz w:val="24"/>
          <w:szCs w:val="24"/>
        </w:rPr>
      </w:pPr>
    </w:p>
    <w:p w:rsidR="0091030E" w:rsidRPr="002644BC" w:rsidRDefault="0091030E" w:rsidP="0091030E">
      <w:pPr>
        <w:pStyle w:val="ListeParagraf"/>
        <w:numPr>
          <w:ilvl w:val="0"/>
          <w:numId w:val="1"/>
        </w:numPr>
        <w:jc w:val="both"/>
        <w:rPr>
          <w:sz w:val="24"/>
          <w:szCs w:val="24"/>
        </w:rPr>
      </w:pPr>
      <w:r w:rsidRPr="002644BC">
        <w:rPr>
          <w:sz w:val="24"/>
          <w:szCs w:val="24"/>
        </w:rPr>
        <w:t>Af kanunu kapsamında başvurusu kabul edilen ö</w:t>
      </w:r>
      <w:r w:rsidR="002644BC" w:rsidRPr="002644BC">
        <w:rPr>
          <w:sz w:val="24"/>
          <w:szCs w:val="24"/>
        </w:rPr>
        <w:t xml:space="preserve">ğrencinin akademik olarak </w:t>
      </w:r>
      <w:r w:rsidRPr="002644BC">
        <w:rPr>
          <w:sz w:val="24"/>
          <w:szCs w:val="24"/>
        </w:rPr>
        <w:t xml:space="preserve">ders/tez/yarıyıl durumu ilgili Yönetim Kurulu Kararı ile belirlendikten sonra ilgili birim tarafından Mali işler Daire Başkanlığına bildirilerek öğrencinin öğrenim durumuna göre 08.02.2022 tarih ve 199-10 numaralı Mütevelli Heyeti kararı ile kabul edilen 2022-2023 eğitim-öğretim yılı ücretleri uygulanır. </w:t>
      </w:r>
    </w:p>
    <w:p w:rsidR="002644BC" w:rsidRPr="002644BC" w:rsidRDefault="002644BC" w:rsidP="002644BC">
      <w:pPr>
        <w:pStyle w:val="ListeParagraf"/>
        <w:jc w:val="both"/>
        <w:rPr>
          <w:sz w:val="24"/>
          <w:szCs w:val="24"/>
        </w:rPr>
      </w:pPr>
    </w:p>
    <w:p w:rsidR="0091030E" w:rsidRPr="002644BC" w:rsidRDefault="0091030E" w:rsidP="0091030E">
      <w:pPr>
        <w:pStyle w:val="ListeParagraf"/>
        <w:numPr>
          <w:ilvl w:val="0"/>
          <w:numId w:val="2"/>
        </w:numPr>
        <w:jc w:val="both"/>
        <w:rPr>
          <w:sz w:val="24"/>
          <w:szCs w:val="24"/>
        </w:rPr>
      </w:pPr>
      <w:r w:rsidRPr="002644BC">
        <w:rPr>
          <w:sz w:val="24"/>
          <w:szCs w:val="24"/>
        </w:rPr>
        <w:t>Af ile kabul edilerek kayıt yaptıran öğrencilere yürürlükte olan; Lisansüstü öğrencileri için 02.11.2021 tarih ve 195-1 numaralı Mütevelli Heyeti kararı ile kabul edilen İstanbul Ticaret Üniversitesi Lisansüstü Burs Yönergesinde yer alan burs ve indirimler uygulanır.</w:t>
      </w:r>
    </w:p>
    <w:p w:rsidR="0091030E" w:rsidRPr="002644BC" w:rsidRDefault="0091030E" w:rsidP="0091030E">
      <w:pPr>
        <w:pStyle w:val="ListeParagraf"/>
        <w:jc w:val="both"/>
        <w:rPr>
          <w:sz w:val="24"/>
          <w:szCs w:val="24"/>
        </w:rPr>
      </w:pPr>
    </w:p>
    <w:p w:rsidR="0091030E" w:rsidRPr="002644BC" w:rsidRDefault="0091030E" w:rsidP="0091030E">
      <w:pPr>
        <w:pStyle w:val="ListeParagraf"/>
        <w:numPr>
          <w:ilvl w:val="0"/>
          <w:numId w:val="3"/>
        </w:numPr>
        <w:jc w:val="both"/>
        <w:rPr>
          <w:sz w:val="24"/>
          <w:szCs w:val="24"/>
        </w:rPr>
      </w:pPr>
      <w:r w:rsidRPr="002644BC">
        <w:rPr>
          <w:sz w:val="24"/>
          <w:szCs w:val="24"/>
        </w:rPr>
        <w:t>Üniversitemiz tarafından Yönetmelik ve Yönergelerimizde değişiklik yapılabilir, yapılan değişiklik Üniversitemiz web sitesinde ilan edilir.</w:t>
      </w:r>
    </w:p>
    <w:p w:rsidR="002644BC" w:rsidRPr="002644BC" w:rsidRDefault="002644BC" w:rsidP="002644BC">
      <w:pPr>
        <w:pStyle w:val="ListeParagraf"/>
        <w:jc w:val="both"/>
        <w:rPr>
          <w:sz w:val="24"/>
          <w:szCs w:val="24"/>
        </w:rPr>
      </w:pPr>
    </w:p>
    <w:p w:rsidR="0091030E" w:rsidRDefault="002644BC" w:rsidP="0091030E">
      <w:pPr>
        <w:pStyle w:val="ListeParagraf"/>
        <w:numPr>
          <w:ilvl w:val="0"/>
          <w:numId w:val="4"/>
        </w:numPr>
        <w:jc w:val="both"/>
        <w:rPr>
          <w:sz w:val="24"/>
          <w:szCs w:val="24"/>
        </w:rPr>
      </w:pPr>
      <w:r w:rsidRPr="002644BC">
        <w:rPr>
          <w:sz w:val="24"/>
          <w:szCs w:val="24"/>
        </w:rPr>
        <w:t>Lisansüstünde YÖK B</w:t>
      </w:r>
      <w:r w:rsidR="0091030E" w:rsidRPr="002644BC">
        <w:rPr>
          <w:sz w:val="24"/>
          <w:szCs w:val="24"/>
        </w:rPr>
        <w:t>aşarı bursu verilmez.</w:t>
      </w:r>
    </w:p>
    <w:p w:rsidR="007800D8" w:rsidRPr="007800D8" w:rsidRDefault="007800D8" w:rsidP="00497624">
      <w:pPr>
        <w:pStyle w:val="ListeParagraf"/>
        <w:numPr>
          <w:ilvl w:val="0"/>
          <w:numId w:val="4"/>
        </w:numPr>
        <w:shd w:val="clear" w:color="auto" w:fill="FFFFFF"/>
        <w:tabs>
          <w:tab w:val="left" w:pos="270"/>
        </w:tabs>
        <w:autoSpaceDE w:val="0"/>
        <w:autoSpaceDN w:val="0"/>
        <w:adjustRightInd w:val="0"/>
        <w:spacing w:after="180" w:line="300" w:lineRule="exact"/>
        <w:jc w:val="both"/>
        <w:rPr>
          <w:sz w:val="24"/>
          <w:szCs w:val="24"/>
        </w:rPr>
      </w:pPr>
      <w:r w:rsidRPr="007800D8">
        <w:rPr>
          <w:rFonts w:ascii="Times New Roman" w:hAnsi="Times New Roman" w:cs="Times New Roman"/>
          <w:szCs w:val="24"/>
        </w:rPr>
        <w:t>07</w:t>
      </w:r>
      <w:r w:rsidRPr="007800D8">
        <w:rPr>
          <w:sz w:val="24"/>
          <w:szCs w:val="24"/>
        </w:rPr>
        <w:t xml:space="preserve">.10.2022 tarihine kadar yapılan af başvurularının 2022 güz dönemine intibakının yapılması, </w:t>
      </w:r>
    </w:p>
    <w:p w:rsidR="007800D8" w:rsidRPr="007800D8" w:rsidRDefault="007800D8" w:rsidP="00062648">
      <w:pPr>
        <w:pStyle w:val="ListeParagraf"/>
        <w:numPr>
          <w:ilvl w:val="0"/>
          <w:numId w:val="4"/>
        </w:numPr>
        <w:shd w:val="clear" w:color="auto" w:fill="FFFFFF"/>
        <w:tabs>
          <w:tab w:val="left" w:pos="270"/>
        </w:tabs>
        <w:autoSpaceDE w:val="0"/>
        <w:autoSpaceDN w:val="0"/>
        <w:adjustRightInd w:val="0"/>
        <w:spacing w:after="180" w:line="300" w:lineRule="exact"/>
        <w:jc w:val="both"/>
        <w:rPr>
          <w:sz w:val="24"/>
          <w:szCs w:val="24"/>
        </w:rPr>
      </w:pPr>
      <w:proofErr w:type="gramStart"/>
      <w:r w:rsidRPr="007800D8">
        <w:rPr>
          <w:sz w:val="24"/>
          <w:szCs w:val="24"/>
        </w:rPr>
        <w:t xml:space="preserve">10.10.2022 - 07.11.2022 tarihi aralığında yapılan af başvurularında, öğrencinin </w:t>
      </w:r>
      <w:proofErr w:type="spellStart"/>
      <w:r w:rsidRPr="007800D8">
        <w:rPr>
          <w:sz w:val="24"/>
          <w:szCs w:val="24"/>
        </w:rPr>
        <w:t>imzali</w:t>
      </w:r>
      <w:proofErr w:type="spellEnd"/>
      <w:r w:rsidRPr="007800D8">
        <w:rPr>
          <w:sz w:val="24"/>
          <w:szCs w:val="24"/>
        </w:rPr>
        <w:t xml:space="preserve"> onayı alınarak 2022 güz dönemine; devam zorunluluğu ve vize sınavlarına çok kısa süre kalması nedeni ile istemediği takdirde 2023 bahar dönemi akademik takvimine uygun olarak eğitim öğretime başlaması; mazeretleri nedeni ile 07.11.2022 tarihinden sonra 05.12.2022 tarihine kadar olan başvuruların, 2023 bahar dönemine intibaklarının yapılması.</w:t>
      </w:r>
      <w:proofErr w:type="gramEnd"/>
    </w:p>
    <w:p w:rsidR="007800D8" w:rsidRPr="007800D8" w:rsidRDefault="007800D8" w:rsidP="007800D8">
      <w:pPr>
        <w:pStyle w:val="ListeParagraf"/>
        <w:shd w:val="clear" w:color="auto" w:fill="FFFFFF"/>
        <w:tabs>
          <w:tab w:val="left" w:pos="0"/>
          <w:tab w:val="left" w:pos="270"/>
        </w:tabs>
        <w:autoSpaceDE w:val="0"/>
        <w:autoSpaceDN w:val="0"/>
        <w:adjustRightInd w:val="0"/>
        <w:spacing w:after="120" w:line="276" w:lineRule="auto"/>
        <w:ind w:left="709"/>
        <w:jc w:val="both"/>
        <w:rPr>
          <w:rFonts w:ascii="Times New Roman" w:hAnsi="Times New Roman" w:cs="Times New Roman"/>
          <w:szCs w:val="24"/>
        </w:rPr>
      </w:pPr>
    </w:p>
    <w:p w:rsidR="007800D8" w:rsidRPr="007800D8" w:rsidRDefault="007800D8" w:rsidP="007800D8">
      <w:pPr>
        <w:shd w:val="clear" w:color="auto" w:fill="FFFFFF"/>
        <w:tabs>
          <w:tab w:val="left" w:pos="0"/>
        </w:tabs>
        <w:autoSpaceDE w:val="0"/>
        <w:autoSpaceDN w:val="0"/>
        <w:adjustRightInd w:val="0"/>
        <w:spacing w:after="120" w:line="276" w:lineRule="auto"/>
        <w:ind w:left="709"/>
        <w:jc w:val="both"/>
        <w:rPr>
          <w:rFonts w:ascii="Times New Roman" w:hAnsi="Times New Roman" w:cs="Times New Roman"/>
          <w:b/>
          <w:szCs w:val="24"/>
        </w:rPr>
      </w:pPr>
      <w:r w:rsidRPr="007800D8">
        <w:rPr>
          <w:b/>
          <w:sz w:val="24"/>
          <w:szCs w:val="24"/>
          <w:highlight w:val="lightGray"/>
        </w:rPr>
        <w:t>Pedagojik Formasyondan Lisansüstü Programlara Kayıt (Lisansüstü):</w:t>
      </w:r>
    </w:p>
    <w:p w:rsidR="007800D8" w:rsidRPr="007800D8" w:rsidRDefault="007800D8" w:rsidP="007800D8">
      <w:pPr>
        <w:pStyle w:val="ListeParagraf"/>
        <w:numPr>
          <w:ilvl w:val="0"/>
          <w:numId w:val="9"/>
        </w:numPr>
        <w:shd w:val="clear" w:color="auto" w:fill="FFFFFF"/>
        <w:tabs>
          <w:tab w:val="left" w:pos="270"/>
        </w:tabs>
        <w:autoSpaceDE w:val="0"/>
        <w:autoSpaceDN w:val="0"/>
        <w:adjustRightInd w:val="0"/>
        <w:spacing w:after="180" w:line="300" w:lineRule="exact"/>
        <w:jc w:val="both"/>
        <w:rPr>
          <w:sz w:val="24"/>
          <w:szCs w:val="24"/>
        </w:rPr>
      </w:pPr>
      <w:r w:rsidRPr="007800D8">
        <w:rPr>
          <w:sz w:val="24"/>
          <w:szCs w:val="24"/>
        </w:rPr>
        <w:t>Enstitü Yönetim Kurulu kararı ile mevcutta öğrenci alımı devam eden bir lisansüstü programa intibakının yapılarak kaydının alınması.</w:t>
      </w:r>
    </w:p>
    <w:p w:rsidR="007800D8" w:rsidRPr="007800D8" w:rsidRDefault="007800D8" w:rsidP="007800D8">
      <w:pPr>
        <w:pStyle w:val="ListeParagraf"/>
        <w:shd w:val="clear" w:color="auto" w:fill="FFFFFF"/>
        <w:tabs>
          <w:tab w:val="left" w:pos="270"/>
        </w:tabs>
        <w:autoSpaceDE w:val="0"/>
        <w:autoSpaceDN w:val="0"/>
        <w:adjustRightInd w:val="0"/>
        <w:spacing w:after="180" w:line="300" w:lineRule="exact"/>
        <w:jc w:val="both"/>
        <w:rPr>
          <w:sz w:val="24"/>
          <w:szCs w:val="24"/>
        </w:rPr>
      </w:pPr>
    </w:p>
    <w:p w:rsidR="007800D8" w:rsidRPr="007800D8" w:rsidRDefault="007800D8" w:rsidP="007800D8">
      <w:pPr>
        <w:pStyle w:val="ListeParagraf"/>
        <w:shd w:val="clear" w:color="auto" w:fill="FFFFFF"/>
        <w:tabs>
          <w:tab w:val="left" w:pos="270"/>
        </w:tabs>
        <w:autoSpaceDE w:val="0"/>
        <w:autoSpaceDN w:val="0"/>
        <w:adjustRightInd w:val="0"/>
        <w:spacing w:after="180" w:line="300" w:lineRule="exact"/>
        <w:jc w:val="both"/>
        <w:rPr>
          <w:rFonts w:ascii="Times New Roman" w:hAnsi="Times New Roman" w:cs="Times New Roman"/>
          <w:szCs w:val="24"/>
        </w:rPr>
      </w:pPr>
    </w:p>
    <w:p w:rsidR="007800D8" w:rsidRDefault="007800D8" w:rsidP="007800D8">
      <w:pPr>
        <w:shd w:val="clear" w:color="auto" w:fill="FFFFFF"/>
        <w:tabs>
          <w:tab w:val="left" w:pos="0"/>
        </w:tabs>
        <w:autoSpaceDE w:val="0"/>
        <w:autoSpaceDN w:val="0"/>
        <w:adjustRightInd w:val="0"/>
        <w:spacing w:after="120" w:line="276" w:lineRule="auto"/>
        <w:ind w:left="709"/>
        <w:jc w:val="both"/>
        <w:rPr>
          <w:b/>
          <w:sz w:val="24"/>
          <w:szCs w:val="24"/>
          <w:highlight w:val="lightGray"/>
        </w:rPr>
      </w:pPr>
    </w:p>
    <w:p w:rsidR="007800D8" w:rsidRPr="007800D8" w:rsidRDefault="007800D8" w:rsidP="007800D8">
      <w:pPr>
        <w:shd w:val="clear" w:color="auto" w:fill="FFFFFF"/>
        <w:tabs>
          <w:tab w:val="left" w:pos="0"/>
        </w:tabs>
        <w:autoSpaceDE w:val="0"/>
        <w:autoSpaceDN w:val="0"/>
        <w:adjustRightInd w:val="0"/>
        <w:spacing w:after="120" w:line="276" w:lineRule="auto"/>
        <w:ind w:left="709"/>
        <w:jc w:val="both"/>
        <w:rPr>
          <w:b/>
          <w:sz w:val="24"/>
          <w:szCs w:val="24"/>
          <w:highlight w:val="lightGray"/>
        </w:rPr>
      </w:pPr>
      <w:r w:rsidRPr="007800D8">
        <w:rPr>
          <w:b/>
          <w:sz w:val="24"/>
          <w:szCs w:val="24"/>
          <w:highlight w:val="lightGray"/>
        </w:rPr>
        <w:t>Yatay Geçiş Kontenjanı, Kayıt Tarihleri (Lisansüstü)</w:t>
      </w:r>
    </w:p>
    <w:p w:rsidR="007800D8" w:rsidRPr="007800D8" w:rsidRDefault="007800D8" w:rsidP="007800D8">
      <w:pPr>
        <w:pStyle w:val="ListeParagraf"/>
        <w:numPr>
          <w:ilvl w:val="0"/>
          <w:numId w:val="9"/>
        </w:numPr>
        <w:shd w:val="clear" w:color="auto" w:fill="FFFFFF"/>
        <w:tabs>
          <w:tab w:val="left" w:pos="270"/>
        </w:tabs>
        <w:autoSpaceDE w:val="0"/>
        <w:autoSpaceDN w:val="0"/>
        <w:adjustRightInd w:val="0"/>
        <w:spacing w:after="180" w:line="300" w:lineRule="exact"/>
        <w:jc w:val="both"/>
        <w:rPr>
          <w:sz w:val="24"/>
          <w:szCs w:val="24"/>
        </w:rPr>
      </w:pPr>
      <w:r w:rsidRPr="007800D8">
        <w:rPr>
          <w:sz w:val="24"/>
          <w:szCs w:val="24"/>
        </w:rPr>
        <w:t>Yatay geçiş kontenjanlarının tüm lisansüstü programlarda 5 (beş) olmasına, 2022-2023 eğitim-öğretim yılı güz yarıyılı yatay geçiş başvuru tarihlerinin 07 Kasım 2022 tarihine kadar uzatılması, 2022-2023 eğitim-öğretim yılı bahar yarıyılı için yatay geçiş başvurularının lisansüstü akademik takvimde yer alan tarihlerde alınması,</w:t>
      </w:r>
    </w:p>
    <w:p w:rsidR="007800D8" w:rsidRPr="007800D8" w:rsidRDefault="007800D8" w:rsidP="007800D8">
      <w:pPr>
        <w:autoSpaceDE w:val="0"/>
        <w:autoSpaceDN w:val="0"/>
        <w:adjustRightInd w:val="0"/>
        <w:spacing w:after="180" w:line="276" w:lineRule="auto"/>
        <w:rPr>
          <w:rFonts w:ascii="Verdana" w:hAnsi="Verdana" w:cs="Times New Roman"/>
          <w:sz w:val="24"/>
          <w:szCs w:val="24"/>
        </w:rPr>
      </w:pPr>
    </w:p>
    <w:p w:rsidR="0091030E" w:rsidRPr="002644BC" w:rsidRDefault="0091030E" w:rsidP="0091030E">
      <w:pPr>
        <w:jc w:val="center"/>
        <w:rPr>
          <w:b/>
          <w:sz w:val="24"/>
          <w:szCs w:val="24"/>
        </w:rPr>
      </w:pPr>
      <w:r w:rsidRPr="002644BC">
        <w:rPr>
          <w:b/>
          <w:sz w:val="24"/>
          <w:szCs w:val="24"/>
          <w:highlight w:val="lightGray"/>
        </w:rPr>
        <w:t>Lisansüstü Eğitim Süresi:</w:t>
      </w:r>
    </w:p>
    <w:p w:rsidR="0091030E" w:rsidRPr="002644BC" w:rsidRDefault="00695BD5" w:rsidP="0091030E">
      <w:pPr>
        <w:rPr>
          <w:sz w:val="24"/>
          <w:szCs w:val="24"/>
        </w:rPr>
      </w:pPr>
      <w:r w:rsidRPr="001D023C">
        <w:rPr>
          <w:rFonts w:ascii="Times New Roman" w:hAnsi="Times New Roman" w:cs="Times New Roman"/>
          <w:b/>
          <w:sz w:val="24"/>
          <w:szCs w:val="24"/>
        </w:rPr>
        <w:t>Yükseköğretim Yürütme Kurulu’nun</w:t>
      </w:r>
      <w:r>
        <w:rPr>
          <w:rFonts w:ascii="Times New Roman" w:hAnsi="Times New Roman" w:cs="Times New Roman"/>
          <w:sz w:val="24"/>
          <w:szCs w:val="24"/>
        </w:rPr>
        <w:t xml:space="preserve"> </w:t>
      </w:r>
      <w:r w:rsidRPr="001D023C">
        <w:rPr>
          <w:rFonts w:ascii="Times New Roman" w:hAnsi="Times New Roman" w:cs="Times New Roman"/>
          <w:b/>
          <w:sz w:val="24"/>
          <w:szCs w:val="24"/>
        </w:rPr>
        <w:t>21.09.2022 tarihli toplantısında</w:t>
      </w:r>
      <w:r>
        <w:rPr>
          <w:sz w:val="24"/>
          <w:szCs w:val="24"/>
        </w:rPr>
        <w:t xml:space="preserve"> </w:t>
      </w:r>
      <w:proofErr w:type="spellStart"/>
      <w:r>
        <w:rPr>
          <w:sz w:val="24"/>
          <w:szCs w:val="24"/>
        </w:rPr>
        <w:t>yapıln</w:t>
      </w:r>
      <w:proofErr w:type="spellEnd"/>
      <w:r>
        <w:rPr>
          <w:sz w:val="24"/>
          <w:szCs w:val="24"/>
        </w:rPr>
        <w:t xml:space="preserve"> ve Üniversitelere tebliğ ettiği yazı çerçevesinde lisansüstü eğitim süreleri yeniden düzenlenmiştir. </w:t>
      </w:r>
    </w:p>
    <w:tbl>
      <w:tblPr>
        <w:tblStyle w:val="TableNormal"/>
        <w:tblW w:w="9356" w:type="dxa"/>
        <w:tblInd w:w="-8" w:type="dxa"/>
        <w:tblLook w:val="0000" w:firstRow="0" w:lastRow="0" w:firstColumn="0" w:lastColumn="0" w:noHBand="0" w:noVBand="0"/>
      </w:tblPr>
      <w:tblGrid>
        <w:gridCol w:w="3544"/>
        <w:gridCol w:w="1139"/>
        <w:gridCol w:w="1266"/>
        <w:gridCol w:w="3407"/>
      </w:tblGrid>
      <w:tr w:rsidR="00695BD5" w:rsidRPr="00695BD5" w:rsidTr="00695BD5">
        <w:trPr>
          <w:trHeight w:val="573"/>
        </w:trPr>
        <w:tc>
          <w:tcPr>
            <w:tcW w:w="3544" w:type="dxa"/>
            <w:tcBorders>
              <w:top w:val="single" w:sz="6" w:space="0" w:color="000000"/>
              <w:left w:val="single" w:sz="6" w:space="0" w:color="000000"/>
              <w:bottom w:val="single" w:sz="6" w:space="0" w:color="000000"/>
              <w:right w:val="single" w:sz="6" w:space="0" w:color="000000"/>
            </w:tcBorders>
            <w:shd w:val="clear" w:color="auto" w:fill="F2F2F2"/>
            <w:tcMar>
              <w:top w:w="0" w:type="dxa"/>
              <w:left w:w="75" w:type="dxa"/>
              <w:bottom w:w="0" w:type="dxa"/>
              <w:right w:w="75" w:type="dxa"/>
            </w:tcMar>
            <w:vAlign w:val="center"/>
          </w:tcPr>
          <w:p w:rsidR="00695BD5" w:rsidRPr="00695BD5" w:rsidRDefault="00695BD5" w:rsidP="00695BD5">
            <w:pPr>
              <w:tabs>
                <w:tab w:val="left" w:pos="0"/>
              </w:tabs>
              <w:spacing w:after="0"/>
              <w:rPr>
                <w:rFonts w:eastAsiaTheme="minorHAnsi"/>
              </w:rPr>
            </w:pPr>
            <w:proofErr w:type="spellStart"/>
            <w:r w:rsidRPr="00695BD5">
              <w:rPr>
                <w:rFonts w:ascii="Times New Roman" w:eastAsiaTheme="minorHAnsi" w:hAnsi="Times New Roman"/>
                <w:b/>
                <w:sz w:val="20"/>
              </w:rPr>
              <w:t>Seviye</w:t>
            </w:r>
            <w:proofErr w:type="spellEnd"/>
          </w:p>
        </w:tc>
        <w:tc>
          <w:tcPr>
            <w:tcW w:w="1139" w:type="dxa"/>
            <w:tcBorders>
              <w:top w:val="single" w:sz="6" w:space="0" w:color="000000"/>
              <w:left w:val="single" w:sz="6" w:space="0" w:color="000000"/>
              <w:bottom w:val="single" w:sz="6" w:space="0" w:color="000000"/>
              <w:right w:val="single" w:sz="6" w:space="0" w:color="000000"/>
            </w:tcBorders>
            <w:shd w:val="clear" w:color="auto" w:fill="F2F2F2"/>
            <w:tcMar>
              <w:top w:w="0" w:type="dxa"/>
              <w:left w:w="75" w:type="dxa"/>
              <w:bottom w:w="0" w:type="dxa"/>
              <w:right w:w="75" w:type="dxa"/>
            </w:tcMar>
            <w:vAlign w:val="center"/>
          </w:tcPr>
          <w:p w:rsidR="00695BD5" w:rsidRPr="00695BD5" w:rsidRDefault="00695BD5" w:rsidP="00695BD5">
            <w:pPr>
              <w:tabs>
                <w:tab w:val="left" w:pos="0"/>
              </w:tabs>
              <w:spacing w:after="0"/>
              <w:jc w:val="center"/>
              <w:rPr>
                <w:rFonts w:eastAsiaTheme="minorHAnsi"/>
              </w:rPr>
            </w:pPr>
            <w:proofErr w:type="spellStart"/>
            <w:r w:rsidRPr="00695BD5">
              <w:rPr>
                <w:rFonts w:ascii="Times New Roman" w:eastAsiaTheme="minorHAnsi" w:hAnsi="Times New Roman"/>
                <w:b/>
                <w:sz w:val="20"/>
              </w:rPr>
              <w:t>Ders</w:t>
            </w:r>
            <w:proofErr w:type="spellEnd"/>
            <w:r w:rsidRPr="00695BD5">
              <w:rPr>
                <w:rFonts w:ascii="Times New Roman" w:eastAsiaTheme="minorHAnsi" w:hAnsi="Times New Roman"/>
                <w:b/>
                <w:sz w:val="20"/>
              </w:rPr>
              <w:t xml:space="preserve"> </w:t>
            </w:r>
            <w:proofErr w:type="spellStart"/>
            <w:r w:rsidRPr="00695BD5">
              <w:rPr>
                <w:rFonts w:ascii="Times New Roman" w:eastAsiaTheme="minorHAnsi" w:hAnsi="Times New Roman"/>
                <w:b/>
                <w:sz w:val="20"/>
              </w:rPr>
              <w:t>Aşaması</w:t>
            </w:r>
            <w:proofErr w:type="spellEnd"/>
            <w:r w:rsidRPr="00695BD5">
              <w:rPr>
                <w:rFonts w:ascii="Times New Roman" w:eastAsiaTheme="minorHAnsi" w:hAnsi="Times New Roman"/>
                <w:b/>
                <w:sz w:val="20"/>
              </w:rPr>
              <w:t xml:space="preserve"> (</w:t>
            </w:r>
            <w:proofErr w:type="spellStart"/>
            <w:r w:rsidRPr="00695BD5">
              <w:rPr>
                <w:rFonts w:ascii="Times New Roman" w:eastAsiaTheme="minorHAnsi" w:hAnsi="Times New Roman"/>
                <w:b/>
                <w:sz w:val="20"/>
              </w:rPr>
              <w:t>Yarıyıl</w:t>
            </w:r>
            <w:proofErr w:type="spellEnd"/>
            <w:r w:rsidRPr="00695BD5">
              <w:rPr>
                <w:rFonts w:ascii="Times New Roman" w:eastAsiaTheme="minorHAnsi" w:hAnsi="Times New Roman"/>
                <w:b/>
                <w:sz w:val="20"/>
              </w:rPr>
              <w:t>)</w:t>
            </w:r>
          </w:p>
        </w:tc>
        <w:tc>
          <w:tcPr>
            <w:tcW w:w="1266" w:type="dxa"/>
            <w:tcBorders>
              <w:top w:val="single" w:sz="6" w:space="0" w:color="000000"/>
              <w:left w:val="single" w:sz="6" w:space="0" w:color="000000"/>
              <w:bottom w:val="single" w:sz="6" w:space="0" w:color="000000"/>
              <w:right w:val="single" w:sz="6" w:space="0" w:color="000000"/>
            </w:tcBorders>
            <w:shd w:val="clear" w:color="auto" w:fill="F2F2F2"/>
            <w:tcMar>
              <w:top w:w="0" w:type="dxa"/>
              <w:left w:w="75" w:type="dxa"/>
              <w:bottom w:w="0" w:type="dxa"/>
              <w:right w:w="75" w:type="dxa"/>
            </w:tcMar>
            <w:vAlign w:val="center"/>
          </w:tcPr>
          <w:p w:rsidR="00695BD5" w:rsidRPr="00695BD5" w:rsidRDefault="00695BD5" w:rsidP="00695BD5">
            <w:pPr>
              <w:tabs>
                <w:tab w:val="left" w:pos="0"/>
              </w:tabs>
              <w:spacing w:after="0"/>
              <w:jc w:val="center"/>
              <w:rPr>
                <w:rFonts w:eastAsiaTheme="minorHAnsi"/>
              </w:rPr>
            </w:pPr>
            <w:proofErr w:type="spellStart"/>
            <w:r w:rsidRPr="00695BD5">
              <w:rPr>
                <w:rFonts w:ascii="Times New Roman" w:eastAsiaTheme="minorHAnsi" w:hAnsi="Times New Roman"/>
                <w:b/>
                <w:sz w:val="20"/>
              </w:rPr>
              <w:t>Dönem</w:t>
            </w:r>
            <w:proofErr w:type="spellEnd"/>
            <w:r w:rsidRPr="00695BD5">
              <w:rPr>
                <w:rFonts w:ascii="Times New Roman" w:eastAsiaTheme="minorHAnsi" w:hAnsi="Times New Roman"/>
                <w:b/>
                <w:sz w:val="20"/>
              </w:rPr>
              <w:t xml:space="preserve"> </w:t>
            </w:r>
            <w:proofErr w:type="spellStart"/>
            <w:r w:rsidRPr="00695BD5">
              <w:rPr>
                <w:rFonts w:ascii="Times New Roman" w:eastAsiaTheme="minorHAnsi" w:hAnsi="Times New Roman"/>
                <w:b/>
                <w:sz w:val="20"/>
              </w:rPr>
              <w:t>Projesi</w:t>
            </w:r>
            <w:proofErr w:type="spellEnd"/>
            <w:r w:rsidRPr="00695BD5">
              <w:rPr>
                <w:rFonts w:ascii="Times New Roman" w:eastAsiaTheme="minorHAnsi" w:hAnsi="Times New Roman"/>
                <w:b/>
                <w:sz w:val="20"/>
              </w:rPr>
              <w:t>/Tez (</w:t>
            </w:r>
            <w:proofErr w:type="spellStart"/>
            <w:r w:rsidRPr="00695BD5">
              <w:rPr>
                <w:rFonts w:ascii="Times New Roman" w:eastAsiaTheme="minorHAnsi" w:hAnsi="Times New Roman"/>
                <w:b/>
                <w:sz w:val="20"/>
              </w:rPr>
              <w:t>Yarıyıl</w:t>
            </w:r>
            <w:proofErr w:type="spellEnd"/>
            <w:r w:rsidRPr="00695BD5">
              <w:rPr>
                <w:rFonts w:ascii="Times New Roman" w:eastAsiaTheme="minorHAnsi" w:hAnsi="Times New Roman"/>
                <w:b/>
                <w:sz w:val="20"/>
              </w:rPr>
              <w:t>)</w:t>
            </w:r>
          </w:p>
        </w:tc>
        <w:tc>
          <w:tcPr>
            <w:tcW w:w="3407" w:type="dxa"/>
            <w:tcBorders>
              <w:top w:val="single" w:sz="6" w:space="0" w:color="000000"/>
              <w:left w:val="single" w:sz="6" w:space="0" w:color="000000"/>
              <w:bottom w:val="single" w:sz="6" w:space="0" w:color="000000"/>
              <w:right w:val="single" w:sz="6" w:space="0" w:color="000000"/>
            </w:tcBorders>
            <w:shd w:val="clear" w:color="auto" w:fill="F2F2F2"/>
            <w:tcMar>
              <w:top w:w="0" w:type="dxa"/>
              <w:left w:w="75" w:type="dxa"/>
              <w:bottom w:w="0" w:type="dxa"/>
              <w:right w:w="75" w:type="dxa"/>
            </w:tcMar>
            <w:vAlign w:val="center"/>
          </w:tcPr>
          <w:p w:rsidR="00695BD5" w:rsidRPr="00695BD5" w:rsidRDefault="00695BD5" w:rsidP="00695BD5">
            <w:pPr>
              <w:tabs>
                <w:tab w:val="left" w:pos="0"/>
              </w:tabs>
              <w:spacing w:after="0"/>
              <w:jc w:val="center"/>
              <w:rPr>
                <w:rFonts w:eastAsiaTheme="minorHAnsi"/>
              </w:rPr>
            </w:pPr>
            <w:proofErr w:type="spellStart"/>
            <w:r w:rsidRPr="00695BD5">
              <w:rPr>
                <w:rFonts w:ascii="Times New Roman" w:eastAsiaTheme="minorHAnsi" w:hAnsi="Times New Roman"/>
                <w:b/>
                <w:sz w:val="20"/>
              </w:rPr>
              <w:t>Yeterlik</w:t>
            </w:r>
            <w:proofErr w:type="spellEnd"/>
            <w:r w:rsidRPr="00695BD5">
              <w:rPr>
                <w:rFonts w:ascii="Times New Roman" w:eastAsiaTheme="minorHAnsi" w:hAnsi="Times New Roman"/>
                <w:b/>
                <w:sz w:val="20"/>
              </w:rPr>
              <w:t xml:space="preserve"> </w:t>
            </w:r>
            <w:proofErr w:type="spellStart"/>
            <w:r w:rsidRPr="00695BD5">
              <w:rPr>
                <w:rFonts w:ascii="Times New Roman" w:eastAsiaTheme="minorHAnsi" w:hAnsi="Times New Roman"/>
                <w:b/>
                <w:sz w:val="20"/>
              </w:rPr>
              <w:t>Aşaması</w:t>
            </w:r>
            <w:proofErr w:type="spellEnd"/>
            <w:r w:rsidRPr="00695BD5">
              <w:rPr>
                <w:rFonts w:ascii="Times New Roman" w:eastAsiaTheme="minorHAnsi" w:hAnsi="Times New Roman"/>
                <w:b/>
                <w:sz w:val="20"/>
              </w:rPr>
              <w:t xml:space="preserve"> (</w:t>
            </w:r>
            <w:proofErr w:type="spellStart"/>
            <w:r w:rsidRPr="00695BD5">
              <w:rPr>
                <w:rFonts w:ascii="Times New Roman" w:eastAsiaTheme="minorHAnsi" w:hAnsi="Times New Roman"/>
                <w:b/>
                <w:sz w:val="20"/>
              </w:rPr>
              <w:t>Yarıyıl</w:t>
            </w:r>
            <w:proofErr w:type="spellEnd"/>
            <w:r w:rsidRPr="00695BD5">
              <w:rPr>
                <w:rFonts w:ascii="Times New Roman" w:eastAsiaTheme="minorHAnsi" w:hAnsi="Times New Roman"/>
                <w:b/>
                <w:sz w:val="20"/>
              </w:rPr>
              <w:t>)</w:t>
            </w:r>
          </w:p>
        </w:tc>
      </w:tr>
      <w:tr w:rsidR="00695BD5" w:rsidRPr="00695BD5" w:rsidTr="00695BD5">
        <w:trPr>
          <w:trHeight w:val="300"/>
        </w:trPr>
        <w:tc>
          <w:tcPr>
            <w:tcW w:w="35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rPr>
                <w:rFonts w:eastAsiaTheme="minorHAnsi"/>
              </w:rPr>
            </w:pPr>
            <w:proofErr w:type="spellStart"/>
            <w:r w:rsidRPr="00695BD5">
              <w:rPr>
                <w:rFonts w:ascii="Times New Roman" w:eastAsiaTheme="minorHAnsi" w:hAnsi="Times New Roman"/>
                <w:sz w:val="20"/>
              </w:rPr>
              <w:t>Tezsiz</w:t>
            </w:r>
            <w:proofErr w:type="spellEnd"/>
            <w:r w:rsidRPr="00695BD5">
              <w:rPr>
                <w:rFonts w:ascii="Times New Roman" w:eastAsiaTheme="minorHAnsi" w:hAnsi="Times New Roman"/>
                <w:sz w:val="20"/>
              </w:rPr>
              <w:t xml:space="preserve"> </w:t>
            </w:r>
            <w:proofErr w:type="spellStart"/>
            <w:r w:rsidRPr="00695BD5">
              <w:rPr>
                <w:rFonts w:ascii="Times New Roman" w:eastAsiaTheme="minorHAnsi" w:hAnsi="Times New Roman"/>
                <w:sz w:val="20"/>
              </w:rPr>
              <w:t>Yüksek</w:t>
            </w:r>
            <w:proofErr w:type="spellEnd"/>
            <w:r w:rsidRPr="00695BD5">
              <w:rPr>
                <w:rFonts w:ascii="Times New Roman" w:eastAsiaTheme="minorHAnsi" w:hAnsi="Times New Roman"/>
                <w:sz w:val="20"/>
              </w:rPr>
              <w:t xml:space="preserve"> </w:t>
            </w:r>
            <w:proofErr w:type="spellStart"/>
            <w:r w:rsidRPr="00695BD5">
              <w:rPr>
                <w:rFonts w:ascii="Times New Roman" w:eastAsiaTheme="minorHAnsi" w:hAnsi="Times New Roman"/>
                <w:sz w:val="20"/>
              </w:rPr>
              <w:t>Lisans</w:t>
            </w:r>
            <w:proofErr w:type="spellEnd"/>
            <w:r w:rsidRPr="00695BD5">
              <w:rPr>
                <w:rFonts w:ascii="Times New Roman" w:eastAsiaTheme="minorHAnsi" w:hAnsi="Times New Roman"/>
                <w:sz w:val="20"/>
              </w:rPr>
              <w:t xml:space="preserve"> </w:t>
            </w:r>
          </w:p>
        </w:tc>
        <w:tc>
          <w:tcPr>
            <w:tcW w:w="113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2+1</w:t>
            </w:r>
          </w:p>
        </w:tc>
        <w:tc>
          <w:tcPr>
            <w:tcW w:w="126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1</w:t>
            </w:r>
          </w:p>
        </w:tc>
        <w:tc>
          <w:tcPr>
            <w:tcW w:w="34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w:t>
            </w:r>
          </w:p>
        </w:tc>
      </w:tr>
      <w:tr w:rsidR="00695BD5" w:rsidRPr="00695BD5" w:rsidTr="00695BD5">
        <w:trPr>
          <w:trHeight w:val="315"/>
        </w:trPr>
        <w:tc>
          <w:tcPr>
            <w:tcW w:w="35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rPr>
                <w:rFonts w:eastAsiaTheme="minorHAnsi"/>
              </w:rPr>
            </w:pPr>
            <w:proofErr w:type="spellStart"/>
            <w:r w:rsidRPr="00695BD5">
              <w:rPr>
                <w:rFonts w:ascii="Times New Roman" w:eastAsiaTheme="minorHAnsi" w:hAnsi="Times New Roman"/>
                <w:sz w:val="20"/>
              </w:rPr>
              <w:t>Tezli</w:t>
            </w:r>
            <w:proofErr w:type="spellEnd"/>
            <w:r w:rsidRPr="00695BD5">
              <w:rPr>
                <w:rFonts w:ascii="Times New Roman" w:eastAsiaTheme="minorHAnsi" w:hAnsi="Times New Roman"/>
                <w:sz w:val="20"/>
              </w:rPr>
              <w:t xml:space="preserve"> </w:t>
            </w:r>
            <w:proofErr w:type="spellStart"/>
            <w:r w:rsidRPr="00695BD5">
              <w:rPr>
                <w:rFonts w:ascii="Times New Roman" w:eastAsiaTheme="minorHAnsi" w:hAnsi="Times New Roman"/>
                <w:sz w:val="20"/>
              </w:rPr>
              <w:t>Yüksek</w:t>
            </w:r>
            <w:proofErr w:type="spellEnd"/>
            <w:r w:rsidRPr="00695BD5">
              <w:rPr>
                <w:rFonts w:ascii="Times New Roman" w:eastAsiaTheme="minorHAnsi" w:hAnsi="Times New Roman"/>
                <w:sz w:val="20"/>
              </w:rPr>
              <w:t xml:space="preserve"> </w:t>
            </w:r>
            <w:proofErr w:type="spellStart"/>
            <w:r w:rsidRPr="00695BD5">
              <w:rPr>
                <w:rFonts w:ascii="Times New Roman" w:eastAsiaTheme="minorHAnsi" w:hAnsi="Times New Roman"/>
                <w:sz w:val="20"/>
              </w:rPr>
              <w:t>Lisans</w:t>
            </w:r>
            <w:proofErr w:type="spellEnd"/>
          </w:p>
        </w:tc>
        <w:tc>
          <w:tcPr>
            <w:tcW w:w="113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4</w:t>
            </w:r>
          </w:p>
        </w:tc>
        <w:tc>
          <w:tcPr>
            <w:tcW w:w="126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2</w:t>
            </w:r>
          </w:p>
        </w:tc>
        <w:tc>
          <w:tcPr>
            <w:tcW w:w="34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w:t>
            </w:r>
          </w:p>
        </w:tc>
      </w:tr>
      <w:tr w:rsidR="00695BD5" w:rsidRPr="00695BD5" w:rsidTr="00695BD5">
        <w:trPr>
          <w:trHeight w:val="315"/>
        </w:trPr>
        <w:tc>
          <w:tcPr>
            <w:tcW w:w="35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rPr>
                <w:rFonts w:eastAsiaTheme="minorHAnsi"/>
              </w:rPr>
            </w:pPr>
            <w:proofErr w:type="spellStart"/>
            <w:r w:rsidRPr="00695BD5">
              <w:rPr>
                <w:rFonts w:ascii="Times New Roman" w:eastAsiaTheme="minorHAnsi" w:hAnsi="Times New Roman"/>
                <w:sz w:val="20"/>
              </w:rPr>
              <w:t>Doktora</w:t>
            </w:r>
            <w:proofErr w:type="spellEnd"/>
            <w:r w:rsidRPr="00695BD5">
              <w:rPr>
                <w:rFonts w:ascii="Times New Roman" w:eastAsiaTheme="minorHAnsi" w:hAnsi="Times New Roman"/>
                <w:sz w:val="20"/>
              </w:rPr>
              <w:t xml:space="preserve"> (</w:t>
            </w:r>
            <w:proofErr w:type="spellStart"/>
            <w:r w:rsidRPr="00695BD5">
              <w:rPr>
                <w:rFonts w:ascii="Times New Roman" w:eastAsiaTheme="minorHAnsi" w:hAnsi="Times New Roman"/>
                <w:sz w:val="20"/>
              </w:rPr>
              <w:t>Lisans</w:t>
            </w:r>
            <w:proofErr w:type="spellEnd"/>
            <w:r w:rsidRPr="00695BD5">
              <w:rPr>
                <w:rFonts w:ascii="Times New Roman" w:eastAsiaTheme="minorHAnsi" w:hAnsi="Times New Roman"/>
                <w:sz w:val="20"/>
              </w:rPr>
              <w:t xml:space="preserve"> </w:t>
            </w:r>
            <w:proofErr w:type="spellStart"/>
            <w:r w:rsidRPr="00695BD5">
              <w:rPr>
                <w:rFonts w:ascii="Times New Roman" w:eastAsiaTheme="minorHAnsi" w:hAnsi="Times New Roman"/>
                <w:sz w:val="20"/>
              </w:rPr>
              <w:t>Derecesi</w:t>
            </w:r>
            <w:proofErr w:type="spellEnd"/>
            <w:r w:rsidRPr="00695BD5">
              <w:rPr>
                <w:rFonts w:ascii="Times New Roman" w:eastAsiaTheme="minorHAnsi" w:hAnsi="Times New Roman"/>
                <w:sz w:val="20"/>
              </w:rPr>
              <w:t xml:space="preserve"> </w:t>
            </w:r>
            <w:proofErr w:type="spellStart"/>
            <w:r w:rsidRPr="00695BD5">
              <w:rPr>
                <w:rFonts w:ascii="Times New Roman" w:eastAsiaTheme="minorHAnsi" w:hAnsi="Times New Roman"/>
                <w:sz w:val="20"/>
              </w:rPr>
              <w:t>ile</w:t>
            </w:r>
            <w:proofErr w:type="spellEnd"/>
            <w:r w:rsidRPr="00695BD5">
              <w:rPr>
                <w:rFonts w:ascii="Times New Roman" w:eastAsiaTheme="minorHAnsi" w:hAnsi="Times New Roman"/>
                <w:sz w:val="20"/>
              </w:rPr>
              <w:t>)</w:t>
            </w:r>
          </w:p>
        </w:tc>
        <w:tc>
          <w:tcPr>
            <w:tcW w:w="113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6</w:t>
            </w:r>
          </w:p>
        </w:tc>
        <w:tc>
          <w:tcPr>
            <w:tcW w:w="126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8</w:t>
            </w:r>
          </w:p>
        </w:tc>
        <w:tc>
          <w:tcPr>
            <w:tcW w:w="34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2</w:t>
            </w:r>
          </w:p>
        </w:tc>
      </w:tr>
      <w:tr w:rsidR="00695BD5" w:rsidRPr="00695BD5" w:rsidTr="00695BD5">
        <w:trPr>
          <w:trHeight w:val="315"/>
        </w:trPr>
        <w:tc>
          <w:tcPr>
            <w:tcW w:w="354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rPr>
                <w:rFonts w:eastAsiaTheme="minorHAnsi"/>
              </w:rPr>
            </w:pPr>
            <w:proofErr w:type="spellStart"/>
            <w:r w:rsidRPr="00695BD5">
              <w:rPr>
                <w:rFonts w:ascii="Times New Roman" w:eastAsiaTheme="minorHAnsi" w:hAnsi="Times New Roman"/>
                <w:sz w:val="20"/>
              </w:rPr>
              <w:t>Doktora</w:t>
            </w:r>
            <w:proofErr w:type="spellEnd"/>
            <w:r w:rsidRPr="00695BD5">
              <w:rPr>
                <w:rFonts w:ascii="Times New Roman" w:eastAsiaTheme="minorHAnsi" w:hAnsi="Times New Roman"/>
                <w:sz w:val="20"/>
              </w:rPr>
              <w:t xml:space="preserve"> (</w:t>
            </w:r>
            <w:proofErr w:type="spellStart"/>
            <w:r w:rsidRPr="00695BD5">
              <w:rPr>
                <w:rFonts w:ascii="Times New Roman" w:eastAsiaTheme="minorHAnsi" w:hAnsi="Times New Roman"/>
                <w:sz w:val="20"/>
              </w:rPr>
              <w:t>Yüksek</w:t>
            </w:r>
            <w:proofErr w:type="spellEnd"/>
            <w:r w:rsidRPr="00695BD5">
              <w:rPr>
                <w:rFonts w:ascii="Times New Roman" w:eastAsiaTheme="minorHAnsi" w:hAnsi="Times New Roman"/>
                <w:sz w:val="20"/>
              </w:rPr>
              <w:t xml:space="preserve"> </w:t>
            </w:r>
            <w:proofErr w:type="spellStart"/>
            <w:r w:rsidRPr="00695BD5">
              <w:rPr>
                <w:rFonts w:ascii="Times New Roman" w:eastAsiaTheme="minorHAnsi" w:hAnsi="Times New Roman"/>
                <w:sz w:val="20"/>
              </w:rPr>
              <w:t>Lisans</w:t>
            </w:r>
            <w:proofErr w:type="spellEnd"/>
            <w:r w:rsidRPr="00695BD5">
              <w:rPr>
                <w:rFonts w:ascii="Times New Roman" w:eastAsiaTheme="minorHAnsi" w:hAnsi="Times New Roman"/>
                <w:sz w:val="20"/>
              </w:rPr>
              <w:t xml:space="preserve"> </w:t>
            </w:r>
            <w:proofErr w:type="spellStart"/>
            <w:r w:rsidRPr="00695BD5">
              <w:rPr>
                <w:rFonts w:ascii="Times New Roman" w:eastAsiaTheme="minorHAnsi" w:hAnsi="Times New Roman"/>
                <w:sz w:val="20"/>
              </w:rPr>
              <w:t>Derecesi</w:t>
            </w:r>
            <w:proofErr w:type="spellEnd"/>
            <w:r w:rsidRPr="00695BD5">
              <w:rPr>
                <w:rFonts w:ascii="Times New Roman" w:eastAsiaTheme="minorHAnsi" w:hAnsi="Times New Roman"/>
                <w:sz w:val="20"/>
              </w:rPr>
              <w:t xml:space="preserve"> </w:t>
            </w:r>
            <w:proofErr w:type="spellStart"/>
            <w:r w:rsidRPr="00695BD5">
              <w:rPr>
                <w:rFonts w:ascii="Times New Roman" w:eastAsiaTheme="minorHAnsi" w:hAnsi="Times New Roman"/>
                <w:sz w:val="20"/>
              </w:rPr>
              <w:t>ile</w:t>
            </w:r>
            <w:proofErr w:type="spellEnd"/>
            <w:r w:rsidRPr="00695BD5">
              <w:rPr>
                <w:rFonts w:ascii="Times New Roman" w:eastAsiaTheme="minorHAnsi" w:hAnsi="Times New Roman"/>
                <w:sz w:val="20"/>
              </w:rPr>
              <w:t>)</w:t>
            </w:r>
          </w:p>
        </w:tc>
        <w:tc>
          <w:tcPr>
            <w:tcW w:w="113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4</w:t>
            </w:r>
          </w:p>
        </w:tc>
        <w:tc>
          <w:tcPr>
            <w:tcW w:w="126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8</w:t>
            </w:r>
          </w:p>
        </w:tc>
        <w:tc>
          <w:tcPr>
            <w:tcW w:w="34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tcPr>
          <w:p w:rsidR="00695BD5" w:rsidRPr="00695BD5" w:rsidRDefault="00695BD5" w:rsidP="00695BD5">
            <w:pPr>
              <w:shd w:val="clear" w:color="auto" w:fill="FFFFFF"/>
              <w:tabs>
                <w:tab w:val="left" w:pos="0"/>
              </w:tabs>
              <w:spacing w:after="0"/>
              <w:jc w:val="center"/>
              <w:rPr>
                <w:rFonts w:eastAsiaTheme="minorHAnsi"/>
              </w:rPr>
            </w:pPr>
            <w:r w:rsidRPr="00695BD5">
              <w:rPr>
                <w:rFonts w:ascii="Times New Roman" w:eastAsiaTheme="minorHAnsi" w:hAnsi="Times New Roman"/>
                <w:sz w:val="20"/>
              </w:rPr>
              <w:t>2</w:t>
            </w:r>
          </w:p>
        </w:tc>
      </w:tr>
    </w:tbl>
    <w:p w:rsidR="00695BD5" w:rsidRDefault="00695BD5" w:rsidP="00695BD5">
      <w:pPr>
        <w:jc w:val="both"/>
        <w:rPr>
          <w:b/>
          <w:sz w:val="24"/>
          <w:szCs w:val="24"/>
        </w:rPr>
      </w:pPr>
    </w:p>
    <w:p w:rsidR="00695BD5" w:rsidRPr="002644BC" w:rsidRDefault="00695BD5" w:rsidP="00695BD5">
      <w:pPr>
        <w:jc w:val="both"/>
        <w:rPr>
          <w:b/>
          <w:sz w:val="24"/>
          <w:szCs w:val="24"/>
        </w:rPr>
      </w:pPr>
      <w:r w:rsidRPr="002644BC">
        <w:rPr>
          <w:b/>
          <w:sz w:val="24"/>
          <w:szCs w:val="24"/>
        </w:rPr>
        <w:t>*Doktora Yeterlik aşamasında kaydı silinen öğrenciler, yeterliğin ilk aşaması olan yazılı sınavından başlarlar.</w:t>
      </w:r>
    </w:p>
    <w:p w:rsidR="00695BD5" w:rsidRPr="002644BC" w:rsidRDefault="00695BD5" w:rsidP="00695BD5">
      <w:pPr>
        <w:jc w:val="both"/>
        <w:rPr>
          <w:b/>
          <w:sz w:val="24"/>
          <w:szCs w:val="24"/>
        </w:rPr>
      </w:pPr>
      <w:r w:rsidRPr="002644BC">
        <w:rPr>
          <w:b/>
          <w:sz w:val="24"/>
          <w:szCs w:val="24"/>
        </w:rPr>
        <w:t xml:space="preserve">*Doktora Yeterlik </w:t>
      </w:r>
      <w:r w:rsidR="005B4C38">
        <w:rPr>
          <w:b/>
          <w:sz w:val="24"/>
          <w:szCs w:val="24"/>
        </w:rPr>
        <w:t>için verilen 2 yarıyıl süre, tez süresine dâhildir. Doktora yeterlik ile birlikte 8 yarıyıldır. (2+6 yarıyıldır)</w:t>
      </w:r>
    </w:p>
    <w:p w:rsidR="00695BD5" w:rsidRPr="00695BD5" w:rsidRDefault="00695BD5" w:rsidP="00695BD5">
      <w:pPr>
        <w:shd w:val="clear" w:color="auto" w:fill="FFFFFF"/>
        <w:tabs>
          <w:tab w:val="left" w:pos="270"/>
        </w:tabs>
        <w:autoSpaceDE w:val="0"/>
        <w:autoSpaceDN w:val="0"/>
        <w:adjustRightInd w:val="0"/>
        <w:spacing w:after="0" w:line="280" w:lineRule="exact"/>
        <w:jc w:val="both"/>
        <w:rPr>
          <w:rFonts w:ascii="Calibri" w:hAnsi="Calibri" w:cs="Times New Roman"/>
          <w:szCs w:val="24"/>
        </w:rPr>
      </w:pPr>
    </w:p>
    <w:p w:rsidR="0091030E" w:rsidRPr="002644BC" w:rsidRDefault="0091030E" w:rsidP="0091030E">
      <w:pPr>
        <w:rPr>
          <w:sz w:val="24"/>
          <w:szCs w:val="24"/>
        </w:rPr>
      </w:pPr>
    </w:p>
    <w:p w:rsidR="0091030E" w:rsidRPr="002644BC" w:rsidRDefault="0091030E" w:rsidP="0091030E">
      <w:pPr>
        <w:jc w:val="center"/>
        <w:rPr>
          <w:b/>
          <w:sz w:val="24"/>
          <w:szCs w:val="24"/>
        </w:rPr>
      </w:pPr>
      <w:r w:rsidRPr="002644BC">
        <w:rPr>
          <w:b/>
          <w:sz w:val="24"/>
          <w:szCs w:val="24"/>
          <w:highlight w:val="lightGray"/>
        </w:rPr>
        <w:t>Lisansüstü Programlarda Kabul Kriterini Sağlamayan Öğrenciler İçin Uygulama:</w:t>
      </w:r>
    </w:p>
    <w:p w:rsidR="0091030E" w:rsidRPr="002644BC" w:rsidRDefault="0091030E" w:rsidP="0091030E">
      <w:pPr>
        <w:rPr>
          <w:sz w:val="24"/>
          <w:szCs w:val="24"/>
        </w:rPr>
      </w:pPr>
    </w:p>
    <w:p w:rsidR="0091030E" w:rsidRPr="002644BC" w:rsidRDefault="0091030E" w:rsidP="002644BC">
      <w:pPr>
        <w:jc w:val="both"/>
        <w:rPr>
          <w:sz w:val="24"/>
          <w:szCs w:val="24"/>
        </w:rPr>
      </w:pPr>
      <w:r w:rsidRPr="002644BC">
        <w:rPr>
          <w:sz w:val="24"/>
          <w:szCs w:val="24"/>
        </w:rPr>
        <w:t xml:space="preserve">Lisansüstü programlarımızda yer alan ve ön koşul ile öğrenci alan programlarda; öğrencilik hakkı kazandığı yıllardaki şartlar esas alınır. Öğrenciye intibakı yapılarak alacağı dersler belirlenir. </w:t>
      </w:r>
    </w:p>
    <w:p w:rsidR="0091030E" w:rsidRPr="002644BC" w:rsidRDefault="0091030E" w:rsidP="0091030E">
      <w:pPr>
        <w:rPr>
          <w:sz w:val="24"/>
          <w:szCs w:val="24"/>
        </w:rPr>
      </w:pPr>
    </w:p>
    <w:p w:rsidR="0091030E" w:rsidRPr="002644BC" w:rsidRDefault="0091030E" w:rsidP="0091030E">
      <w:pPr>
        <w:jc w:val="center"/>
        <w:rPr>
          <w:b/>
          <w:sz w:val="24"/>
          <w:szCs w:val="24"/>
        </w:rPr>
      </w:pPr>
      <w:r w:rsidRPr="002644BC">
        <w:rPr>
          <w:b/>
          <w:sz w:val="24"/>
          <w:szCs w:val="24"/>
          <w:highlight w:val="lightGray"/>
        </w:rPr>
        <w:t>Lisansüstünde Kapanan Programlara Öğrenci Başvurusuyla İlgili Uygulama:</w:t>
      </w:r>
    </w:p>
    <w:p w:rsidR="0091030E" w:rsidRPr="002644BC" w:rsidRDefault="0091030E" w:rsidP="0091030E">
      <w:pPr>
        <w:rPr>
          <w:sz w:val="24"/>
          <w:szCs w:val="24"/>
        </w:rPr>
      </w:pPr>
    </w:p>
    <w:p w:rsidR="0091030E" w:rsidRPr="002644BC" w:rsidRDefault="0091030E" w:rsidP="002644BC">
      <w:pPr>
        <w:jc w:val="both"/>
        <w:rPr>
          <w:sz w:val="24"/>
          <w:szCs w:val="24"/>
        </w:rPr>
      </w:pPr>
      <w:r w:rsidRPr="002644BC">
        <w:rPr>
          <w:sz w:val="24"/>
          <w:szCs w:val="24"/>
        </w:rPr>
        <w:t xml:space="preserve">Kapanan bir program yerine eşdeğer bir programa intibak yapılarak kayıt alınır. </w:t>
      </w:r>
    </w:p>
    <w:p w:rsidR="0091030E" w:rsidRPr="002644BC" w:rsidRDefault="0091030E" w:rsidP="0091030E">
      <w:pPr>
        <w:rPr>
          <w:sz w:val="24"/>
          <w:szCs w:val="24"/>
        </w:rPr>
      </w:pPr>
    </w:p>
    <w:p w:rsidR="0091030E" w:rsidRPr="002644BC" w:rsidRDefault="0091030E" w:rsidP="0091030E">
      <w:pPr>
        <w:jc w:val="center"/>
        <w:rPr>
          <w:b/>
          <w:sz w:val="24"/>
          <w:szCs w:val="24"/>
        </w:rPr>
      </w:pPr>
      <w:r w:rsidRPr="002644BC">
        <w:rPr>
          <w:b/>
          <w:sz w:val="24"/>
          <w:szCs w:val="24"/>
          <w:highlight w:val="lightGray"/>
        </w:rPr>
        <w:t>Lisansüstü Yabancı Uyruklu Öğrenci Kabulü:</w:t>
      </w:r>
    </w:p>
    <w:p w:rsidR="0091030E" w:rsidRPr="002644BC" w:rsidRDefault="0091030E" w:rsidP="0091030E">
      <w:pPr>
        <w:rPr>
          <w:sz w:val="24"/>
          <w:szCs w:val="24"/>
        </w:rPr>
      </w:pPr>
    </w:p>
    <w:p w:rsidR="0091030E" w:rsidRPr="002644BC" w:rsidRDefault="0091030E" w:rsidP="002644BC">
      <w:pPr>
        <w:jc w:val="both"/>
        <w:rPr>
          <w:sz w:val="24"/>
          <w:szCs w:val="24"/>
        </w:rPr>
      </w:pPr>
      <w:r w:rsidRPr="002644BC">
        <w:rPr>
          <w:sz w:val="24"/>
          <w:szCs w:val="24"/>
        </w:rPr>
        <w:t xml:space="preserve">Yabancı uyruklu öğrenciler Türk öğrenciler için uygulanan </w:t>
      </w:r>
      <w:proofErr w:type="gramStart"/>
      <w:r w:rsidRPr="002644BC">
        <w:rPr>
          <w:sz w:val="24"/>
          <w:szCs w:val="24"/>
        </w:rPr>
        <w:t>kriterler</w:t>
      </w:r>
      <w:proofErr w:type="gramEnd"/>
      <w:r w:rsidRPr="002644BC">
        <w:rPr>
          <w:sz w:val="24"/>
          <w:szCs w:val="24"/>
        </w:rPr>
        <w:t xml:space="preserve"> doğrultusunda kabul edilir. Eğitim ücretleri 2022-2023 eğitim-öğretim yılı ücret esaslarına göre uygulanır. Uluslararası ofis tarafından başvuruları alınır ve Enstitü Öğrenci işlerine iletilir. </w:t>
      </w:r>
    </w:p>
    <w:sectPr w:rsidR="0091030E" w:rsidRPr="002644BC" w:rsidSect="0091030E">
      <w:pgSz w:w="11906" w:h="16838"/>
      <w:pgMar w:top="709"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00000000"/>
    <w:lvl w:ilvl="0" w:tplc="FFFFFFFF">
      <w:start w:val="1"/>
      <w:numFmt w:val="decimal"/>
      <w:lvlText w:val="%1."/>
      <w:lvlJc w:val="left"/>
      <w:pPr>
        <w:ind w:left="1004" w:hanging="360"/>
      </w:pPr>
      <w:rPr>
        <w:rFonts w:ascii="Calibri" w:hAnsi="Calibri"/>
        <w:b/>
        <w:i w:val="0"/>
        <w:strike w:val="0"/>
        <w:sz w:val="22"/>
        <w:u w:val="none"/>
      </w:rPr>
    </w:lvl>
    <w:lvl w:ilvl="1" w:tplc="FFFFFFFF">
      <w:start w:val="1"/>
      <w:numFmt w:val="lowerLetter"/>
      <w:lvlText w:val="%2."/>
      <w:lvlJc w:val="left"/>
      <w:pPr>
        <w:ind w:left="1724" w:hanging="360"/>
      </w:pPr>
      <w:rPr>
        <w:b w:val="0"/>
        <w:i w:val="0"/>
        <w:strike w:val="0"/>
        <w:u w:val="none"/>
      </w:rPr>
    </w:lvl>
    <w:lvl w:ilvl="2" w:tplc="FFFFFFFF">
      <w:start w:val="1"/>
      <w:numFmt w:val="lowerRoman"/>
      <w:lvlText w:val="%3."/>
      <w:lvlJc w:val="left"/>
      <w:pPr>
        <w:ind w:left="2444" w:hanging="180"/>
      </w:pPr>
      <w:rPr>
        <w:b w:val="0"/>
        <w:i w:val="0"/>
        <w:strike w:val="0"/>
        <w:u w:val="none"/>
      </w:rPr>
    </w:lvl>
    <w:lvl w:ilvl="3" w:tplc="FFFFFFFF">
      <w:start w:val="1"/>
      <w:numFmt w:val="decimal"/>
      <w:lvlText w:val="%4."/>
      <w:lvlJc w:val="left"/>
      <w:pPr>
        <w:ind w:left="3164" w:hanging="360"/>
      </w:pPr>
      <w:rPr>
        <w:b w:val="0"/>
        <w:i w:val="0"/>
        <w:strike w:val="0"/>
        <w:u w:val="none"/>
      </w:rPr>
    </w:lvl>
    <w:lvl w:ilvl="4" w:tplc="FFFFFFFF">
      <w:start w:val="1"/>
      <w:numFmt w:val="lowerLetter"/>
      <w:lvlText w:val="%5."/>
      <w:lvlJc w:val="left"/>
      <w:pPr>
        <w:ind w:left="3884" w:hanging="360"/>
      </w:pPr>
      <w:rPr>
        <w:b w:val="0"/>
        <w:i w:val="0"/>
        <w:strike w:val="0"/>
        <w:u w:val="none"/>
      </w:rPr>
    </w:lvl>
    <w:lvl w:ilvl="5" w:tplc="FFFFFFFF">
      <w:start w:val="1"/>
      <w:numFmt w:val="lowerRoman"/>
      <w:lvlText w:val="%6."/>
      <w:lvlJc w:val="left"/>
      <w:pPr>
        <w:ind w:left="4604" w:hanging="180"/>
      </w:pPr>
      <w:rPr>
        <w:b w:val="0"/>
        <w:i w:val="0"/>
        <w:strike w:val="0"/>
        <w:u w:val="none"/>
      </w:rPr>
    </w:lvl>
    <w:lvl w:ilvl="6" w:tplc="FFFFFFFF">
      <w:start w:val="1"/>
      <w:numFmt w:val="decimal"/>
      <w:lvlText w:val="%7."/>
      <w:lvlJc w:val="left"/>
      <w:pPr>
        <w:ind w:left="5324" w:hanging="360"/>
      </w:pPr>
      <w:rPr>
        <w:b w:val="0"/>
        <w:i w:val="0"/>
        <w:strike w:val="0"/>
        <w:u w:val="none"/>
      </w:rPr>
    </w:lvl>
    <w:lvl w:ilvl="7" w:tplc="FFFFFFFF">
      <w:start w:val="1"/>
      <w:numFmt w:val="lowerLetter"/>
      <w:lvlText w:val="%8."/>
      <w:lvlJc w:val="left"/>
      <w:pPr>
        <w:ind w:left="6044" w:hanging="360"/>
      </w:pPr>
      <w:rPr>
        <w:b w:val="0"/>
        <w:i w:val="0"/>
        <w:strike w:val="0"/>
        <w:u w:val="none"/>
      </w:rPr>
    </w:lvl>
    <w:lvl w:ilvl="8" w:tplc="FFFFFFFF">
      <w:start w:val="1"/>
      <w:numFmt w:val="lowerRoman"/>
      <w:lvlText w:val="%9."/>
      <w:lvlJc w:val="left"/>
      <w:pPr>
        <w:ind w:left="6764" w:hanging="180"/>
      </w:pPr>
      <w:rPr>
        <w:b w:val="0"/>
        <w:i w:val="0"/>
        <w:strike w:val="0"/>
        <w:u w:val="none"/>
      </w:rPr>
    </w:lvl>
  </w:abstractNum>
  <w:abstractNum w:abstractNumId="1" w15:restartNumberingAfterBreak="0">
    <w:nsid w:val="00000004"/>
    <w:multiLevelType w:val="hybridMultilevel"/>
    <w:tmpl w:val="00000000"/>
    <w:lvl w:ilvl="0" w:tplc="FFFFFFFF">
      <w:start w:val="1"/>
      <w:numFmt w:val="lowerLetter"/>
      <w:lvlText w:val="%1."/>
      <w:lvlJc w:val="left"/>
      <w:pPr>
        <w:ind w:left="1429" w:hanging="360"/>
      </w:pPr>
      <w:rPr>
        <w:b/>
        <w:i w:val="0"/>
        <w:strike w:val="0"/>
        <w:u w:val="none"/>
      </w:rPr>
    </w:lvl>
    <w:lvl w:ilvl="1" w:tplc="FFFFFFFF">
      <w:start w:val="1"/>
      <w:numFmt w:val="lowerLetter"/>
      <w:lvlText w:val="%2."/>
      <w:lvlJc w:val="left"/>
      <w:pPr>
        <w:ind w:left="2149" w:hanging="360"/>
      </w:pPr>
      <w:rPr>
        <w:b w:val="0"/>
        <w:i w:val="0"/>
        <w:strike w:val="0"/>
        <w:u w:val="none"/>
      </w:rPr>
    </w:lvl>
    <w:lvl w:ilvl="2" w:tplc="FFFFFFFF">
      <w:start w:val="1"/>
      <w:numFmt w:val="lowerRoman"/>
      <w:lvlText w:val="%3."/>
      <w:lvlJc w:val="left"/>
      <w:pPr>
        <w:ind w:left="2869" w:hanging="180"/>
      </w:pPr>
      <w:rPr>
        <w:b w:val="0"/>
        <w:i w:val="0"/>
        <w:strike w:val="0"/>
        <w:u w:val="none"/>
      </w:rPr>
    </w:lvl>
    <w:lvl w:ilvl="3" w:tplc="FFFFFFFF">
      <w:start w:val="1"/>
      <w:numFmt w:val="decimal"/>
      <w:lvlText w:val="%4."/>
      <w:lvlJc w:val="left"/>
      <w:pPr>
        <w:ind w:left="3589" w:hanging="360"/>
      </w:pPr>
      <w:rPr>
        <w:b w:val="0"/>
        <w:i w:val="0"/>
        <w:strike w:val="0"/>
        <w:u w:val="none"/>
      </w:rPr>
    </w:lvl>
    <w:lvl w:ilvl="4" w:tplc="FFFFFFFF">
      <w:start w:val="1"/>
      <w:numFmt w:val="lowerLetter"/>
      <w:lvlText w:val="%5."/>
      <w:lvlJc w:val="left"/>
      <w:pPr>
        <w:ind w:left="4309" w:hanging="360"/>
      </w:pPr>
      <w:rPr>
        <w:b w:val="0"/>
        <w:i w:val="0"/>
        <w:strike w:val="0"/>
        <w:u w:val="none"/>
      </w:rPr>
    </w:lvl>
    <w:lvl w:ilvl="5" w:tplc="FFFFFFFF">
      <w:start w:val="1"/>
      <w:numFmt w:val="lowerRoman"/>
      <w:lvlText w:val="%6."/>
      <w:lvlJc w:val="left"/>
      <w:pPr>
        <w:ind w:left="5029" w:hanging="180"/>
      </w:pPr>
      <w:rPr>
        <w:b w:val="0"/>
        <w:i w:val="0"/>
        <w:strike w:val="0"/>
        <w:u w:val="none"/>
      </w:rPr>
    </w:lvl>
    <w:lvl w:ilvl="6" w:tplc="FFFFFFFF">
      <w:start w:val="1"/>
      <w:numFmt w:val="decimal"/>
      <w:lvlText w:val="%7."/>
      <w:lvlJc w:val="left"/>
      <w:pPr>
        <w:ind w:left="5749" w:hanging="360"/>
      </w:pPr>
      <w:rPr>
        <w:b w:val="0"/>
        <w:i w:val="0"/>
        <w:strike w:val="0"/>
        <w:u w:val="none"/>
      </w:rPr>
    </w:lvl>
    <w:lvl w:ilvl="7" w:tplc="FFFFFFFF">
      <w:start w:val="1"/>
      <w:numFmt w:val="lowerLetter"/>
      <w:lvlText w:val="%8."/>
      <w:lvlJc w:val="left"/>
      <w:pPr>
        <w:ind w:left="6469" w:hanging="360"/>
      </w:pPr>
      <w:rPr>
        <w:b w:val="0"/>
        <w:i w:val="0"/>
        <w:strike w:val="0"/>
        <w:u w:val="none"/>
      </w:rPr>
    </w:lvl>
    <w:lvl w:ilvl="8" w:tplc="FFFFFFFF">
      <w:start w:val="1"/>
      <w:numFmt w:val="lowerRoman"/>
      <w:lvlText w:val="%9."/>
      <w:lvlJc w:val="left"/>
      <w:pPr>
        <w:ind w:left="7189" w:hanging="180"/>
      </w:pPr>
      <w:rPr>
        <w:b w:val="0"/>
        <w:i w:val="0"/>
        <w:strike w:val="0"/>
        <w:u w:val="none"/>
      </w:rPr>
    </w:lvl>
  </w:abstractNum>
  <w:abstractNum w:abstractNumId="2" w15:restartNumberingAfterBreak="0">
    <w:nsid w:val="00000005"/>
    <w:multiLevelType w:val="hybridMultilevel"/>
    <w:tmpl w:val="00000000"/>
    <w:lvl w:ilvl="0" w:tplc="FFFFFFFF">
      <w:start w:val="1"/>
      <w:numFmt w:val="lowerLetter"/>
      <w:lvlText w:val="%1."/>
      <w:lvlJc w:val="left"/>
      <w:pPr>
        <w:ind w:left="1429" w:hanging="360"/>
      </w:pPr>
      <w:rPr>
        <w:b/>
        <w:i w:val="0"/>
        <w:strike w:val="0"/>
        <w:u w:val="none"/>
      </w:rPr>
    </w:lvl>
    <w:lvl w:ilvl="1" w:tplc="FFFFFFFF">
      <w:start w:val="1"/>
      <w:numFmt w:val="lowerLetter"/>
      <w:lvlText w:val="%2."/>
      <w:lvlJc w:val="left"/>
      <w:pPr>
        <w:ind w:left="2149" w:hanging="360"/>
      </w:pPr>
      <w:rPr>
        <w:b w:val="0"/>
        <w:i w:val="0"/>
        <w:strike w:val="0"/>
        <w:u w:val="none"/>
      </w:rPr>
    </w:lvl>
    <w:lvl w:ilvl="2" w:tplc="FFFFFFFF">
      <w:start w:val="1"/>
      <w:numFmt w:val="lowerRoman"/>
      <w:lvlText w:val="%3."/>
      <w:lvlJc w:val="left"/>
      <w:pPr>
        <w:ind w:left="2869" w:hanging="180"/>
      </w:pPr>
      <w:rPr>
        <w:b w:val="0"/>
        <w:i w:val="0"/>
        <w:strike w:val="0"/>
        <w:u w:val="none"/>
      </w:rPr>
    </w:lvl>
    <w:lvl w:ilvl="3" w:tplc="FFFFFFFF">
      <w:start w:val="1"/>
      <w:numFmt w:val="decimal"/>
      <w:lvlText w:val="%4."/>
      <w:lvlJc w:val="left"/>
      <w:pPr>
        <w:ind w:left="3589" w:hanging="360"/>
      </w:pPr>
      <w:rPr>
        <w:b w:val="0"/>
        <w:i w:val="0"/>
        <w:strike w:val="0"/>
        <w:u w:val="none"/>
      </w:rPr>
    </w:lvl>
    <w:lvl w:ilvl="4" w:tplc="FFFFFFFF">
      <w:start w:val="1"/>
      <w:numFmt w:val="lowerLetter"/>
      <w:lvlText w:val="%5."/>
      <w:lvlJc w:val="left"/>
      <w:pPr>
        <w:ind w:left="4309" w:hanging="360"/>
      </w:pPr>
      <w:rPr>
        <w:b w:val="0"/>
        <w:i w:val="0"/>
        <w:strike w:val="0"/>
        <w:u w:val="none"/>
      </w:rPr>
    </w:lvl>
    <w:lvl w:ilvl="5" w:tplc="FFFFFFFF">
      <w:start w:val="1"/>
      <w:numFmt w:val="lowerRoman"/>
      <w:lvlText w:val="%6."/>
      <w:lvlJc w:val="left"/>
      <w:pPr>
        <w:ind w:left="5029" w:hanging="180"/>
      </w:pPr>
      <w:rPr>
        <w:b w:val="0"/>
        <w:i w:val="0"/>
        <w:strike w:val="0"/>
        <w:u w:val="none"/>
      </w:rPr>
    </w:lvl>
    <w:lvl w:ilvl="6" w:tplc="FFFFFFFF">
      <w:start w:val="1"/>
      <w:numFmt w:val="decimal"/>
      <w:lvlText w:val="%7."/>
      <w:lvlJc w:val="left"/>
      <w:pPr>
        <w:ind w:left="5749" w:hanging="360"/>
      </w:pPr>
      <w:rPr>
        <w:b w:val="0"/>
        <w:i w:val="0"/>
        <w:strike w:val="0"/>
        <w:u w:val="none"/>
      </w:rPr>
    </w:lvl>
    <w:lvl w:ilvl="7" w:tplc="FFFFFFFF">
      <w:start w:val="1"/>
      <w:numFmt w:val="lowerLetter"/>
      <w:lvlText w:val="%8."/>
      <w:lvlJc w:val="left"/>
      <w:pPr>
        <w:ind w:left="6469" w:hanging="360"/>
      </w:pPr>
      <w:rPr>
        <w:b w:val="0"/>
        <w:i w:val="0"/>
        <w:strike w:val="0"/>
        <w:u w:val="none"/>
      </w:rPr>
    </w:lvl>
    <w:lvl w:ilvl="8" w:tplc="FFFFFFFF">
      <w:start w:val="1"/>
      <w:numFmt w:val="lowerRoman"/>
      <w:lvlText w:val="%9."/>
      <w:lvlJc w:val="left"/>
      <w:pPr>
        <w:ind w:left="7189" w:hanging="180"/>
      </w:pPr>
      <w:rPr>
        <w:b w:val="0"/>
        <w:i w:val="0"/>
        <w:strike w:val="0"/>
        <w:u w:val="none"/>
      </w:rPr>
    </w:lvl>
  </w:abstractNum>
  <w:abstractNum w:abstractNumId="3" w15:restartNumberingAfterBreak="0">
    <w:nsid w:val="00000006"/>
    <w:multiLevelType w:val="hybridMultilevel"/>
    <w:tmpl w:val="00000000"/>
    <w:lvl w:ilvl="0" w:tplc="FFFFFFFF">
      <w:start w:val="1"/>
      <w:numFmt w:val="lowerLetter"/>
      <w:lvlText w:val="%1."/>
      <w:lvlJc w:val="left"/>
      <w:pPr>
        <w:ind w:left="1429" w:hanging="360"/>
      </w:pPr>
      <w:rPr>
        <w:b/>
        <w:i w:val="0"/>
        <w:strike w:val="0"/>
        <w:u w:val="none"/>
      </w:rPr>
    </w:lvl>
    <w:lvl w:ilvl="1" w:tplc="FFFFFFFF">
      <w:start w:val="1"/>
      <w:numFmt w:val="lowerLetter"/>
      <w:lvlText w:val="%2."/>
      <w:lvlJc w:val="left"/>
      <w:pPr>
        <w:ind w:left="2149" w:hanging="360"/>
      </w:pPr>
      <w:rPr>
        <w:b w:val="0"/>
        <w:i w:val="0"/>
        <w:strike w:val="0"/>
        <w:u w:val="none"/>
      </w:rPr>
    </w:lvl>
    <w:lvl w:ilvl="2" w:tplc="FFFFFFFF">
      <w:start w:val="1"/>
      <w:numFmt w:val="lowerRoman"/>
      <w:lvlText w:val="%3."/>
      <w:lvlJc w:val="left"/>
      <w:pPr>
        <w:ind w:left="2869" w:hanging="180"/>
      </w:pPr>
      <w:rPr>
        <w:b w:val="0"/>
        <w:i w:val="0"/>
        <w:strike w:val="0"/>
        <w:u w:val="none"/>
      </w:rPr>
    </w:lvl>
    <w:lvl w:ilvl="3" w:tplc="FFFFFFFF">
      <w:start w:val="1"/>
      <w:numFmt w:val="decimal"/>
      <w:lvlText w:val="%4."/>
      <w:lvlJc w:val="left"/>
      <w:pPr>
        <w:ind w:left="3589" w:hanging="360"/>
      </w:pPr>
      <w:rPr>
        <w:b w:val="0"/>
        <w:i w:val="0"/>
        <w:strike w:val="0"/>
        <w:u w:val="none"/>
      </w:rPr>
    </w:lvl>
    <w:lvl w:ilvl="4" w:tplc="FFFFFFFF">
      <w:start w:val="1"/>
      <w:numFmt w:val="lowerLetter"/>
      <w:lvlText w:val="%5."/>
      <w:lvlJc w:val="left"/>
      <w:pPr>
        <w:ind w:left="4309" w:hanging="360"/>
      </w:pPr>
      <w:rPr>
        <w:b w:val="0"/>
        <w:i w:val="0"/>
        <w:strike w:val="0"/>
        <w:u w:val="none"/>
      </w:rPr>
    </w:lvl>
    <w:lvl w:ilvl="5" w:tplc="FFFFFFFF">
      <w:start w:val="1"/>
      <w:numFmt w:val="lowerRoman"/>
      <w:lvlText w:val="%6."/>
      <w:lvlJc w:val="left"/>
      <w:pPr>
        <w:ind w:left="5029" w:hanging="180"/>
      </w:pPr>
      <w:rPr>
        <w:b w:val="0"/>
        <w:i w:val="0"/>
        <w:strike w:val="0"/>
        <w:u w:val="none"/>
      </w:rPr>
    </w:lvl>
    <w:lvl w:ilvl="6" w:tplc="FFFFFFFF">
      <w:start w:val="1"/>
      <w:numFmt w:val="decimal"/>
      <w:lvlText w:val="%7."/>
      <w:lvlJc w:val="left"/>
      <w:pPr>
        <w:ind w:left="5749" w:hanging="360"/>
      </w:pPr>
      <w:rPr>
        <w:b w:val="0"/>
        <w:i w:val="0"/>
        <w:strike w:val="0"/>
        <w:u w:val="none"/>
      </w:rPr>
    </w:lvl>
    <w:lvl w:ilvl="7" w:tplc="FFFFFFFF">
      <w:start w:val="1"/>
      <w:numFmt w:val="lowerLetter"/>
      <w:lvlText w:val="%8."/>
      <w:lvlJc w:val="left"/>
      <w:pPr>
        <w:ind w:left="6469" w:hanging="360"/>
      </w:pPr>
      <w:rPr>
        <w:b w:val="0"/>
        <w:i w:val="0"/>
        <w:strike w:val="0"/>
        <w:u w:val="none"/>
      </w:rPr>
    </w:lvl>
    <w:lvl w:ilvl="8" w:tplc="FFFFFFFF">
      <w:start w:val="1"/>
      <w:numFmt w:val="lowerRoman"/>
      <w:lvlText w:val="%9."/>
      <w:lvlJc w:val="left"/>
      <w:pPr>
        <w:ind w:left="7189" w:hanging="180"/>
      </w:pPr>
      <w:rPr>
        <w:b w:val="0"/>
        <w:i w:val="0"/>
        <w:strike w:val="0"/>
        <w:u w:val="none"/>
      </w:rPr>
    </w:lvl>
  </w:abstractNum>
  <w:abstractNum w:abstractNumId="4" w15:restartNumberingAfterBreak="0">
    <w:nsid w:val="3BC53F73"/>
    <w:multiLevelType w:val="hybridMultilevel"/>
    <w:tmpl w:val="466ABC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3CB3B4E"/>
    <w:multiLevelType w:val="hybridMultilevel"/>
    <w:tmpl w:val="9D96ED2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4983E08"/>
    <w:multiLevelType w:val="hybridMultilevel"/>
    <w:tmpl w:val="DF80D35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6992F6D"/>
    <w:multiLevelType w:val="hybridMultilevel"/>
    <w:tmpl w:val="C86A424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74A2DB0"/>
    <w:multiLevelType w:val="hybridMultilevel"/>
    <w:tmpl w:val="EEA82B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5"/>
  </w:num>
  <w:num w:numId="4">
    <w:abstractNumId w:val="6"/>
  </w:num>
  <w:num w:numId="5">
    <w:abstractNumId w:val="1"/>
  </w:num>
  <w:num w:numId="6">
    <w:abstractNumId w:val="0"/>
  </w:num>
  <w:num w:numId="7">
    <w:abstractNumId w:val="2"/>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30E"/>
    <w:rsid w:val="000D6088"/>
    <w:rsid w:val="0011324D"/>
    <w:rsid w:val="002644BC"/>
    <w:rsid w:val="00326EC0"/>
    <w:rsid w:val="005B4C38"/>
    <w:rsid w:val="00620737"/>
    <w:rsid w:val="0063041B"/>
    <w:rsid w:val="00695BD5"/>
    <w:rsid w:val="007800D8"/>
    <w:rsid w:val="0091030E"/>
    <w:rsid w:val="00B346B8"/>
    <w:rsid w:val="00B64F32"/>
    <w:rsid w:val="00BE5BC5"/>
    <w:rsid w:val="00CC38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7399B-41C0-4E53-AF40-91B93DC0D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99"/>
    <w:qFormat/>
    <w:rsid w:val="0091030E"/>
    <w:pPr>
      <w:ind w:left="720"/>
      <w:contextualSpacing/>
    </w:pPr>
  </w:style>
  <w:style w:type="paragraph" w:styleId="BalonMetni">
    <w:name w:val="Balloon Text"/>
    <w:basedOn w:val="Normal"/>
    <w:link w:val="BalonMetniChar"/>
    <w:uiPriority w:val="99"/>
    <w:semiHidden/>
    <w:unhideWhenUsed/>
    <w:rsid w:val="00326EC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26EC0"/>
    <w:rPr>
      <w:rFonts w:ascii="Segoe UI" w:hAnsi="Segoe UI" w:cs="Segoe UI"/>
      <w:sz w:val="18"/>
      <w:szCs w:val="18"/>
    </w:rPr>
  </w:style>
  <w:style w:type="table" w:customStyle="1" w:styleId="TableNormal">
    <w:name w:val="TableNormal"/>
    <w:qFormat/>
    <w:rsid w:val="00695BD5"/>
    <w:pPr>
      <w:autoSpaceDE w:val="0"/>
      <w:autoSpaceDN w:val="0"/>
      <w:adjustRightInd w:val="0"/>
      <w:spacing w:after="180" w:line="276" w:lineRule="auto"/>
    </w:pPr>
    <w:rPr>
      <w:rFonts w:ascii="Verdana" w:eastAsia="Times New Roman" w:hAnsi="Verdana" w:cs="Times New Roman"/>
      <w:sz w:val="24"/>
      <w:szCs w:val="24"/>
      <w:lang w:val="en-US" w:eastAsia="tr-TR"/>
    </w:rPr>
    <w:tblPr>
      <w:tblCellMar>
        <w:top w:w="0" w:type="dxa"/>
        <w:left w:w="0" w:type="dxa"/>
        <w:bottom w:w="0" w:type="dxa"/>
        <w:right w:w="0" w:type="dxa"/>
      </w:tblCellMar>
    </w:tblPr>
  </w:style>
  <w:style w:type="character" w:customStyle="1" w:styleId="ListeParagrafChar">
    <w:name w:val="Liste Paragraf Char"/>
    <w:link w:val="ListeParagraf"/>
    <w:uiPriority w:val="99"/>
    <w:rsid w:val="007800D8"/>
  </w:style>
  <w:style w:type="paragraph" w:styleId="NormalWeb">
    <w:name w:val="Normal (Web)"/>
    <w:basedOn w:val="Normal"/>
    <w:uiPriority w:val="99"/>
    <w:rsid w:val="007800D8"/>
    <w:pPr>
      <w:autoSpaceDE w:val="0"/>
      <w:autoSpaceDN w:val="0"/>
      <w:adjustRightInd w:val="0"/>
      <w:spacing w:before="100" w:after="100" w:line="276" w:lineRule="auto"/>
    </w:pPr>
    <w:rPr>
      <w:rFonts w:ascii="Verdana" w:eastAsia="Times New Roman" w:hAnsi="Verdana" w:cs="Times New Roman"/>
      <w:sz w:val="24"/>
      <w:szCs w:val="24"/>
      <w:lang w:val="en-US"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622</Words>
  <Characters>3551</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Askin Emanet</dc:creator>
  <cp:keywords/>
  <dc:description/>
  <cp:lastModifiedBy>Askin Emanet</cp:lastModifiedBy>
  <cp:revision>5</cp:revision>
  <cp:lastPrinted>2022-10-10T06:00:00Z</cp:lastPrinted>
  <dcterms:created xsi:type="dcterms:W3CDTF">2022-10-10T06:06:00Z</dcterms:created>
  <dcterms:modified xsi:type="dcterms:W3CDTF">2022-10-10T07:35:00Z</dcterms:modified>
</cp:coreProperties>
</file>