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3E3268" w14:textId="77777777" w:rsidR="001F4692" w:rsidRDefault="00000000">
      <w:pPr>
        <w:spacing w:after="51" w:line="259" w:lineRule="auto"/>
        <w:ind w:left="10" w:right="5"/>
        <w:jc w:val="center"/>
      </w:pPr>
      <w:r>
        <w:rPr>
          <w:b/>
        </w:rPr>
        <w:t xml:space="preserve">TANITIM GÜNLERİ BRANDA VE PANKART BİNA GİYDİRME  </w:t>
      </w:r>
    </w:p>
    <w:p w14:paraId="24207835" w14:textId="77777777" w:rsidR="001F4692" w:rsidRDefault="00000000">
      <w:pPr>
        <w:spacing w:after="17" w:line="259" w:lineRule="auto"/>
        <w:ind w:left="10" w:right="6"/>
        <w:jc w:val="center"/>
      </w:pPr>
      <w:r>
        <w:rPr>
          <w:b/>
        </w:rPr>
        <w:t xml:space="preserve">İŞİ HİZMET SÖZLEŞMESİ </w:t>
      </w:r>
    </w:p>
    <w:p w14:paraId="0CB03F9E" w14:textId="77777777" w:rsidR="001F4692" w:rsidRDefault="00000000">
      <w:pPr>
        <w:spacing w:after="17" w:line="259" w:lineRule="auto"/>
        <w:ind w:left="53" w:firstLine="0"/>
        <w:jc w:val="center"/>
      </w:pPr>
      <w:r>
        <w:t xml:space="preserve"> </w:t>
      </w:r>
    </w:p>
    <w:p w14:paraId="60854EA0" w14:textId="77777777" w:rsidR="001F4692" w:rsidRDefault="00000000">
      <w:pPr>
        <w:spacing w:after="19" w:line="259" w:lineRule="auto"/>
        <w:ind w:left="0" w:firstLine="0"/>
        <w:jc w:val="left"/>
      </w:pPr>
      <w:r>
        <w:t xml:space="preserve"> </w:t>
      </w:r>
    </w:p>
    <w:p w14:paraId="7526377C" w14:textId="77777777" w:rsidR="001F4692" w:rsidRDefault="00000000">
      <w:pPr>
        <w:pStyle w:val="Balk1"/>
        <w:spacing w:after="91"/>
        <w:ind w:left="-5" w:right="0"/>
      </w:pPr>
      <w:r>
        <w:t xml:space="preserve">1. TARAFLAR </w:t>
      </w:r>
    </w:p>
    <w:p w14:paraId="562B9305" w14:textId="77777777" w:rsidR="001F4692" w:rsidRDefault="00000000">
      <w:pPr>
        <w:ind w:left="905" w:right="5" w:hanging="492"/>
      </w:pPr>
      <w:r>
        <w:rPr>
          <w:b/>
        </w:rPr>
        <w:t xml:space="preserve">1.1. </w:t>
      </w:r>
      <w:r>
        <w:t>İşbu Tanıtım Günleri Branda ve Pankart Bina Giydirme İşi Hizmet Sözleşmesi (“</w:t>
      </w:r>
      <w:r>
        <w:rPr>
          <w:b/>
        </w:rPr>
        <w:t>Sözleşme</w:t>
      </w:r>
      <w:r>
        <w:t xml:space="preserve">”), aşağıda bilgileri verilmiş taraflar arasında akdedilmiş olup taraflar işbu Sözleşmedeki hüküm ve şartlarda tam bir anlaşmaya varmışlardır. </w:t>
      </w:r>
    </w:p>
    <w:p w14:paraId="60B41423" w14:textId="77777777" w:rsidR="001F4692" w:rsidRDefault="00000000">
      <w:pPr>
        <w:spacing w:after="50" w:line="259" w:lineRule="auto"/>
        <w:ind w:left="0" w:firstLine="0"/>
        <w:jc w:val="left"/>
      </w:pPr>
      <w:r>
        <w:t xml:space="preserve"> </w:t>
      </w:r>
    </w:p>
    <w:p w14:paraId="77755D13" w14:textId="77777777" w:rsidR="001F4692" w:rsidRDefault="00000000">
      <w:pPr>
        <w:numPr>
          <w:ilvl w:val="0"/>
          <w:numId w:val="1"/>
        </w:numPr>
        <w:ind w:right="2" w:hanging="288"/>
        <w:jc w:val="left"/>
      </w:pPr>
      <w:r>
        <w:t>İSTANBUL TİCARET ÜNİVERSİTESİ (“</w:t>
      </w:r>
      <w:r>
        <w:rPr>
          <w:b/>
        </w:rPr>
        <w:t>ÜNİVERSİTE</w:t>
      </w:r>
      <w:r>
        <w:t xml:space="preserve">”) </w:t>
      </w:r>
    </w:p>
    <w:p w14:paraId="6C80A45A" w14:textId="77777777" w:rsidR="001F4692" w:rsidRDefault="00000000">
      <w:pPr>
        <w:ind w:left="1429" w:right="5"/>
      </w:pPr>
      <w:r>
        <w:rPr>
          <w:i/>
        </w:rPr>
        <w:t>Adres</w:t>
      </w:r>
      <w:r>
        <w:t xml:space="preserve">: </w:t>
      </w:r>
      <w:proofErr w:type="spellStart"/>
      <w:r>
        <w:t>Örnektepe</w:t>
      </w:r>
      <w:proofErr w:type="spellEnd"/>
      <w:r>
        <w:t xml:space="preserve"> Mah. İmrahor Cad. No:88/2 Beyoğlu/İstanbul </w:t>
      </w:r>
    </w:p>
    <w:p w14:paraId="1E2DF3AE" w14:textId="77777777" w:rsidR="001F4692" w:rsidRDefault="00000000">
      <w:pPr>
        <w:spacing w:after="40" w:line="259" w:lineRule="auto"/>
        <w:ind w:left="1277" w:firstLine="0"/>
        <w:jc w:val="left"/>
      </w:pPr>
      <w:r>
        <w:t xml:space="preserve"> </w:t>
      </w:r>
    </w:p>
    <w:p w14:paraId="63EA0BBD" w14:textId="77777777" w:rsidR="001F4692" w:rsidRDefault="00000000">
      <w:pPr>
        <w:numPr>
          <w:ilvl w:val="0"/>
          <w:numId w:val="1"/>
        </w:numPr>
        <w:spacing w:after="23" w:line="259" w:lineRule="auto"/>
        <w:ind w:right="2" w:hanging="288"/>
        <w:jc w:val="left"/>
      </w:pPr>
      <w:proofErr w:type="gramStart"/>
      <w:r>
        <w:rPr>
          <w:shd w:val="clear" w:color="auto" w:fill="FFFF00"/>
        </w:rPr>
        <w:t xml:space="preserve">[ </w:t>
      </w:r>
      <w:r>
        <w:rPr>
          <w:shd w:val="clear" w:color="auto" w:fill="FFFF00"/>
        </w:rPr>
        <w:tab/>
      </w:r>
      <w:proofErr w:type="gramEnd"/>
      <w:r>
        <w:rPr>
          <w:shd w:val="clear" w:color="auto" w:fill="FFFF00"/>
        </w:rPr>
        <w:t xml:space="preserve"> </w:t>
      </w:r>
      <w:r>
        <w:rPr>
          <w:shd w:val="clear" w:color="auto" w:fill="FFFF00"/>
        </w:rPr>
        <w:tab/>
        <w:t xml:space="preserve"> </w:t>
      </w:r>
      <w:r>
        <w:rPr>
          <w:shd w:val="clear" w:color="auto" w:fill="FFFF00"/>
        </w:rPr>
        <w:tab/>
        <w:t xml:space="preserve"> </w:t>
      </w:r>
      <w:r>
        <w:rPr>
          <w:shd w:val="clear" w:color="auto" w:fill="FFFF00"/>
        </w:rPr>
        <w:tab/>
        <w:t xml:space="preserve"> </w:t>
      </w:r>
      <w:r>
        <w:rPr>
          <w:shd w:val="clear" w:color="auto" w:fill="FFFF00"/>
        </w:rPr>
        <w:tab/>
        <w:t>]</w:t>
      </w:r>
      <w:r>
        <w:t xml:space="preserve"> (“</w:t>
      </w:r>
      <w:r>
        <w:rPr>
          <w:b/>
        </w:rPr>
        <w:t>YÜKLENİCİ</w:t>
      </w:r>
      <w:r>
        <w:t xml:space="preserve">”) </w:t>
      </w:r>
    </w:p>
    <w:p w14:paraId="24D12DF9" w14:textId="77777777" w:rsidR="001F4692" w:rsidRDefault="00000000">
      <w:pPr>
        <w:spacing w:after="17" w:line="259" w:lineRule="auto"/>
        <w:ind w:left="1419" w:firstLine="0"/>
        <w:jc w:val="left"/>
      </w:pPr>
      <w:r>
        <w:rPr>
          <w:i/>
        </w:rPr>
        <w:t>Adres</w:t>
      </w:r>
      <w:r>
        <w:t xml:space="preserve">:  </w:t>
      </w:r>
    </w:p>
    <w:p w14:paraId="07DD7AE8" w14:textId="77777777" w:rsidR="001F4692" w:rsidRDefault="00000000">
      <w:pPr>
        <w:spacing w:after="49" w:line="259" w:lineRule="auto"/>
        <w:ind w:left="0" w:firstLine="0"/>
        <w:jc w:val="left"/>
      </w:pPr>
      <w:r>
        <w:t xml:space="preserve"> </w:t>
      </w:r>
    </w:p>
    <w:p w14:paraId="56C0DAC4" w14:textId="77777777" w:rsidR="001F4692" w:rsidRDefault="00000000">
      <w:pPr>
        <w:pStyle w:val="Balk1"/>
        <w:spacing w:after="91"/>
        <w:ind w:left="-5" w:right="0"/>
      </w:pPr>
      <w:r>
        <w:t xml:space="preserve">2. SÖZLEŞMENİN KONUSU  </w:t>
      </w:r>
    </w:p>
    <w:p w14:paraId="6255155F" w14:textId="3C4C27A2" w:rsidR="001F4692" w:rsidRDefault="00000000" w:rsidP="004C5958">
      <w:pPr>
        <w:spacing w:line="241" w:lineRule="auto"/>
        <w:ind w:left="905" w:right="5" w:hanging="492"/>
      </w:pPr>
      <w:r>
        <w:rPr>
          <w:b/>
        </w:rPr>
        <w:t xml:space="preserve">2.1. </w:t>
      </w:r>
      <w:proofErr w:type="spellStart"/>
      <w:r>
        <w:t>ÜNİVERSİTE’nin</w:t>
      </w:r>
      <w:proofErr w:type="spellEnd"/>
      <w:r>
        <w:t xml:space="preserve"> Sütlüce ve Küçükyalı Kampüsleri</w:t>
      </w:r>
      <w:r w:rsidR="004C5958" w:rsidRPr="004C5958">
        <w:t>, Eminönü Kampüsü</w:t>
      </w:r>
      <w:r>
        <w:t xml:space="preserve"> ile Kadıköy Yurt Binasında, “Branda ve Pankart Bina Giydirme işinin işbu </w:t>
      </w:r>
      <w:proofErr w:type="spellStart"/>
      <w:r>
        <w:t>Sözleşme’de</w:t>
      </w:r>
      <w:proofErr w:type="spellEnd"/>
      <w:r>
        <w:t xml:space="preserve"> ve işbu Sözleşme’nin eki niteliğindeki İstanbul Ticaret Üniversitesi Tanıtım Günleri Branda ve Pankart Bina Giydirme İşi Teknik Şartnamesinde (“</w:t>
      </w:r>
      <w:r>
        <w:rPr>
          <w:b/>
        </w:rPr>
        <w:t>Şartname</w:t>
      </w:r>
      <w:r>
        <w:t xml:space="preserve">”) belirtilen şart ve kriterlerde yerine getirilmesi bu kapsamda tarafların yükümlülüklerinin belirlenmesi işbu Sözleşmenin konusunu teşkil etmektedir. </w:t>
      </w:r>
    </w:p>
    <w:p w14:paraId="7521DA6A" w14:textId="77777777" w:rsidR="001F4692" w:rsidRDefault="00000000">
      <w:pPr>
        <w:spacing w:after="90" w:line="259" w:lineRule="auto"/>
        <w:ind w:left="0" w:firstLine="0"/>
        <w:jc w:val="left"/>
      </w:pPr>
      <w:r>
        <w:t xml:space="preserve"> </w:t>
      </w:r>
    </w:p>
    <w:p w14:paraId="2EC50CD8" w14:textId="77777777" w:rsidR="001F4692" w:rsidRDefault="00000000">
      <w:pPr>
        <w:ind w:left="423" w:right="5"/>
      </w:pPr>
      <w:r>
        <w:rPr>
          <w:b/>
        </w:rPr>
        <w:t xml:space="preserve">2.2. </w:t>
      </w:r>
      <w:r>
        <w:t xml:space="preserve">İşin Adı “Tanıtım Günleri Branda ve Pankart Bina Giydirme” </w:t>
      </w:r>
      <w:proofErr w:type="gramStart"/>
      <w:r>
        <w:t>İşidir.(</w:t>
      </w:r>
      <w:proofErr w:type="gramEnd"/>
      <w:r>
        <w:t xml:space="preserve"> </w:t>
      </w:r>
      <w:r>
        <w:rPr>
          <w:b/>
        </w:rPr>
        <w:t>“İş”</w:t>
      </w:r>
      <w:r>
        <w:t xml:space="preserve"> ) </w:t>
      </w:r>
    </w:p>
    <w:p w14:paraId="588A8984" w14:textId="77777777" w:rsidR="001F4692" w:rsidRDefault="00000000">
      <w:pPr>
        <w:spacing w:after="91" w:line="259" w:lineRule="auto"/>
        <w:ind w:left="720" w:firstLine="0"/>
        <w:jc w:val="left"/>
      </w:pPr>
      <w:r>
        <w:t xml:space="preserve"> </w:t>
      </w:r>
    </w:p>
    <w:p w14:paraId="55CA7EFE" w14:textId="4AF7136F" w:rsidR="001F4692" w:rsidRDefault="00000000">
      <w:pPr>
        <w:ind w:left="905" w:right="5" w:hanging="492"/>
      </w:pPr>
      <w:r>
        <w:rPr>
          <w:b/>
        </w:rPr>
        <w:t xml:space="preserve">2.3. </w:t>
      </w:r>
      <w:r>
        <w:t>İşin Yapılma Yeri İstanbul Ticaret Üniversitesi Sütlüce ve Küçükyalı Kampüsü</w:t>
      </w:r>
      <w:r w:rsidR="004C5958" w:rsidRPr="004C5958">
        <w:t xml:space="preserve">, Eminönü </w:t>
      </w:r>
      <w:proofErr w:type="gramStart"/>
      <w:r w:rsidR="004C5958" w:rsidRPr="004C5958">
        <w:t xml:space="preserve">Kampüsü </w:t>
      </w:r>
      <w:r>
        <w:t xml:space="preserve"> ile</w:t>
      </w:r>
      <w:proofErr w:type="gramEnd"/>
      <w:r>
        <w:t xml:space="preserve"> Kadıköy Yurt</w:t>
      </w:r>
      <w:r w:rsidR="00046639">
        <w:t xml:space="preserve"> Binasıdır</w:t>
      </w:r>
      <w:r>
        <w:t xml:space="preserve">.  </w:t>
      </w:r>
    </w:p>
    <w:p w14:paraId="5476C1A5" w14:textId="77777777" w:rsidR="001F4692" w:rsidRDefault="00000000">
      <w:pPr>
        <w:spacing w:after="54" w:line="259" w:lineRule="auto"/>
        <w:ind w:left="720" w:firstLine="0"/>
        <w:jc w:val="left"/>
      </w:pPr>
      <w:r>
        <w:t xml:space="preserve"> </w:t>
      </w:r>
    </w:p>
    <w:p w14:paraId="7149721E" w14:textId="77777777" w:rsidR="00BB33DD" w:rsidRPr="00BB33DD" w:rsidRDefault="00000000" w:rsidP="004C5958">
      <w:pPr>
        <w:numPr>
          <w:ilvl w:val="0"/>
          <w:numId w:val="2"/>
        </w:numPr>
        <w:spacing w:after="40"/>
        <w:ind w:left="423" w:right="5" w:hanging="360"/>
      </w:pPr>
      <w:r w:rsidRPr="004C5958">
        <w:rPr>
          <w:b/>
        </w:rPr>
        <w:t xml:space="preserve">SÖZLEŞMENİN BEDELİ ve DAHİL OLAN GİDERLER  </w:t>
      </w:r>
    </w:p>
    <w:p w14:paraId="0A0A0710" w14:textId="799C702B" w:rsidR="001F4692" w:rsidRDefault="00000000" w:rsidP="00BB33DD">
      <w:pPr>
        <w:spacing w:after="40"/>
        <w:ind w:left="423" w:right="5" w:firstLine="0"/>
      </w:pPr>
      <w:r w:rsidRPr="004C5958">
        <w:rPr>
          <w:b/>
        </w:rPr>
        <w:t>3.1</w:t>
      </w:r>
      <w:r>
        <w:t xml:space="preserve">    ÜNİVERİTE tarafından </w:t>
      </w:r>
      <w:proofErr w:type="spellStart"/>
      <w:r>
        <w:t>YÜKLENİCİ’ye</w:t>
      </w:r>
      <w:proofErr w:type="spellEnd"/>
      <w:r>
        <w:t xml:space="preserve"> bu iş için toplam </w:t>
      </w:r>
      <w:proofErr w:type="gramStart"/>
      <w:r w:rsidRPr="004C5958">
        <w:rPr>
          <w:shd w:val="clear" w:color="auto" w:fill="FFFF00"/>
        </w:rPr>
        <w:t xml:space="preserve">[ </w:t>
      </w:r>
      <w:r w:rsidRPr="004C5958">
        <w:rPr>
          <w:shd w:val="clear" w:color="auto" w:fill="FFFF00"/>
        </w:rPr>
        <w:tab/>
      </w:r>
      <w:proofErr w:type="gramEnd"/>
      <w:r w:rsidRPr="004C5958">
        <w:rPr>
          <w:shd w:val="clear" w:color="auto" w:fill="FFFF00"/>
        </w:rPr>
        <w:t xml:space="preserve"> </w:t>
      </w:r>
      <w:r w:rsidRPr="004C5958">
        <w:rPr>
          <w:shd w:val="clear" w:color="auto" w:fill="FFFF00"/>
        </w:rPr>
        <w:tab/>
        <w:t>]</w:t>
      </w:r>
      <w:r>
        <w:t xml:space="preserve"> </w:t>
      </w:r>
      <w:r>
        <w:tab/>
        <w:t xml:space="preserve">TL </w:t>
      </w:r>
      <w:r>
        <w:tab/>
        <w:t xml:space="preserve">tutarında ödeme yapılacaktır. Ödeme, düzenlenecek fatura karşılığında, Sözleşme konusu ürünlerin sorunsuz bir şekilde </w:t>
      </w:r>
      <w:proofErr w:type="spellStart"/>
      <w:r>
        <w:t>ÜNİVERSİTE’ye</w:t>
      </w:r>
      <w:proofErr w:type="spellEnd"/>
      <w:r>
        <w:t xml:space="preserve"> tesliminden (bina giydirme işi dahil) itibaren 45 (</w:t>
      </w:r>
      <w:proofErr w:type="spellStart"/>
      <w:proofErr w:type="gramStart"/>
      <w:r>
        <w:t>kırkbeş</w:t>
      </w:r>
      <w:proofErr w:type="spellEnd"/>
      <w:r>
        <w:t>)  gün</w:t>
      </w:r>
      <w:proofErr w:type="gramEnd"/>
      <w:r>
        <w:t xml:space="preserve"> içerisinde yapılacaktır. </w:t>
      </w:r>
    </w:p>
    <w:p w14:paraId="3DBDA3B0" w14:textId="77777777" w:rsidR="001F4692" w:rsidRDefault="00000000">
      <w:pPr>
        <w:spacing w:after="91" w:line="259" w:lineRule="auto"/>
        <w:ind w:left="0" w:firstLine="0"/>
        <w:jc w:val="left"/>
      </w:pPr>
      <w:r>
        <w:t xml:space="preserve"> </w:t>
      </w:r>
    </w:p>
    <w:p w14:paraId="2F3D7D97" w14:textId="77777777" w:rsidR="001F4692" w:rsidRDefault="00000000" w:rsidP="00756A69">
      <w:pPr>
        <w:numPr>
          <w:ilvl w:val="1"/>
          <w:numId w:val="2"/>
        </w:numPr>
        <w:tabs>
          <w:tab w:val="left" w:pos="851"/>
          <w:tab w:val="left" w:pos="1134"/>
        </w:tabs>
        <w:ind w:right="5"/>
      </w:pPr>
      <w:proofErr w:type="gramStart"/>
      <w:r>
        <w:t>YÜKLENİCİ,</w:t>
      </w:r>
      <w:proofErr w:type="gramEnd"/>
      <w:r>
        <w:t xml:space="preserve"> gerek sözleşme süresi gerekse uzatılan süre içinde, sözleşmenin tamamen ifasına kadar, vergi, resim, harç ve benzeri mali yükümlülüklerde artışa gidilmesi veya yeni mali yükümlülüklerin ihdası gibi nedenlerle fiyat farkı verilmesi talebinde bulunamaz. </w:t>
      </w:r>
    </w:p>
    <w:p w14:paraId="6507DDD9" w14:textId="77777777" w:rsidR="001F4692" w:rsidRDefault="00000000">
      <w:pPr>
        <w:spacing w:after="91" w:line="259" w:lineRule="auto"/>
        <w:ind w:left="0" w:firstLine="0"/>
        <w:jc w:val="left"/>
      </w:pPr>
      <w:r>
        <w:t xml:space="preserve"> </w:t>
      </w:r>
    </w:p>
    <w:p w14:paraId="79D6BF6C" w14:textId="77777777" w:rsidR="001F4692" w:rsidRDefault="00000000" w:rsidP="00756A69">
      <w:pPr>
        <w:numPr>
          <w:ilvl w:val="1"/>
          <w:numId w:val="2"/>
        </w:numPr>
        <w:tabs>
          <w:tab w:val="left" w:pos="851"/>
          <w:tab w:val="left" w:pos="993"/>
        </w:tabs>
        <w:ind w:right="5"/>
      </w:pPr>
      <w:r>
        <w:t xml:space="preserve">Sözleşme kapsamında YÜKLENİCİ tarafından işin yerine getirilmesine ilişkin ulaşım, sigorta, vergi, resim ve harç giderleri sözleşme bedeline dahildir.  </w:t>
      </w:r>
    </w:p>
    <w:p w14:paraId="3E7A7A29" w14:textId="77777777" w:rsidR="001F4692" w:rsidRDefault="00000000">
      <w:pPr>
        <w:spacing w:after="51" w:line="259" w:lineRule="auto"/>
        <w:ind w:left="720" w:firstLine="0"/>
        <w:jc w:val="left"/>
      </w:pPr>
      <w:r>
        <w:t xml:space="preserve"> </w:t>
      </w:r>
    </w:p>
    <w:p w14:paraId="7BAD4E55" w14:textId="77777777" w:rsidR="001F4692" w:rsidRDefault="00000000">
      <w:pPr>
        <w:pStyle w:val="Balk1"/>
        <w:spacing w:after="89"/>
        <w:ind w:left="-5" w:right="0"/>
      </w:pPr>
      <w:r>
        <w:t xml:space="preserve">4.    SÖZLEŞMENİN EKİ </w:t>
      </w:r>
    </w:p>
    <w:p w14:paraId="42A3121B" w14:textId="77777777" w:rsidR="001F4692" w:rsidRDefault="00000000">
      <w:pPr>
        <w:ind w:left="423" w:right="5"/>
      </w:pPr>
      <w:r>
        <w:rPr>
          <w:b/>
        </w:rPr>
        <w:t xml:space="preserve">4.1 </w:t>
      </w:r>
      <w:r>
        <w:t xml:space="preserve">  İstanbul Ticaret Üniversitesi Branda ve Pankart Bina Giydirme İşi Teknik Şartnamesi, sözleşmenin eki ve ayrılmaz parçası olup, </w:t>
      </w:r>
      <w:proofErr w:type="spellStart"/>
      <w:r>
        <w:t>YÜKLENİCİ’yi</w:t>
      </w:r>
      <w:proofErr w:type="spellEnd"/>
      <w:r>
        <w:t xml:space="preserve"> bağlar. </w:t>
      </w:r>
    </w:p>
    <w:p w14:paraId="04FA8023" w14:textId="77777777" w:rsidR="001F4692" w:rsidRDefault="00000000">
      <w:pPr>
        <w:spacing w:after="51" w:line="259" w:lineRule="auto"/>
        <w:ind w:left="0" w:firstLine="0"/>
        <w:jc w:val="left"/>
      </w:pPr>
      <w:r>
        <w:t xml:space="preserve"> </w:t>
      </w:r>
    </w:p>
    <w:p w14:paraId="19126887" w14:textId="77777777" w:rsidR="001F4692" w:rsidRDefault="00000000">
      <w:pPr>
        <w:numPr>
          <w:ilvl w:val="0"/>
          <w:numId w:val="3"/>
        </w:numPr>
        <w:spacing w:after="48" w:line="259" w:lineRule="auto"/>
        <w:ind w:hanging="388"/>
        <w:jc w:val="left"/>
      </w:pPr>
      <w:r>
        <w:rPr>
          <w:b/>
        </w:rPr>
        <w:t>YÜKLENİCİNİN YÜKÜMLÜLÜKLER:</w:t>
      </w:r>
      <w:r>
        <w:t xml:space="preserve"> </w:t>
      </w:r>
    </w:p>
    <w:p w14:paraId="7240C427" w14:textId="77777777" w:rsidR="001F4692" w:rsidRDefault="00000000" w:rsidP="00756A69">
      <w:pPr>
        <w:numPr>
          <w:ilvl w:val="1"/>
          <w:numId w:val="3"/>
        </w:numPr>
        <w:tabs>
          <w:tab w:val="left" w:pos="851"/>
        </w:tabs>
        <w:ind w:right="5"/>
      </w:pPr>
      <w:r>
        <w:t xml:space="preserve">YÜKLENİCİ bu iş için orijinal, yeni, hiç kullanılmamış ve hasarsız basılmış ürünleri kullanmak zorundadır. </w:t>
      </w:r>
    </w:p>
    <w:p w14:paraId="39B20674" w14:textId="77777777" w:rsidR="001F4692" w:rsidRDefault="00000000">
      <w:pPr>
        <w:spacing w:after="53" w:line="259" w:lineRule="auto"/>
        <w:ind w:left="428" w:firstLine="0"/>
        <w:jc w:val="left"/>
      </w:pPr>
      <w:r>
        <w:t xml:space="preserve"> </w:t>
      </w:r>
    </w:p>
    <w:p w14:paraId="7DAE5466" w14:textId="02E42D34" w:rsidR="001F4692" w:rsidRDefault="00000000" w:rsidP="00756A69">
      <w:pPr>
        <w:numPr>
          <w:ilvl w:val="1"/>
          <w:numId w:val="3"/>
        </w:numPr>
        <w:tabs>
          <w:tab w:val="left" w:pos="851"/>
        </w:tabs>
        <w:ind w:right="5"/>
      </w:pPr>
      <w:r>
        <w:lastRenderedPageBreak/>
        <w:t>YÜKLENİCİ; Sütlüce ve Küçükyalı Kampüsü</w:t>
      </w:r>
      <w:r w:rsidR="004C5958">
        <w:t>, Eminönü Kampüsü</w:t>
      </w:r>
      <w:r>
        <w:t xml:space="preserve"> ile Kadıköy Yurt binasının ölçülerini yerinde almak ve işi bu ölçülerek uygun yapmakla yükümlüdür.</w:t>
      </w:r>
      <w:r>
        <w:rPr>
          <w:b/>
        </w:rPr>
        <w:t xml:space="preserve">  </w:t>
      </w:r>
    </w:p>
    <w:p w14:paraId="23E8B91A" w14:textId="77777777" w:rsidR="001F4692" w:rsidRDefault="00000000">
      <w:pPr>
        <w:spacing w:after="91" w:line="259" w:lineRule="auto"/>
        <w:ind w:left="428" w:firstLine="0"/>
        <w:jc w:val="left"/>
      </w:pPr>
      <w:r>
        <w:t xml:space="preserve"> </w:t>
      </w:r>
    </w:p>
    <w:p w14:paraId="3211F197" w14:textId="77777777" w:rsidR="001F4692" w:rsidRDefault="00000000" w:rsidP="00756A69">
      <w:pPr>
        <w:numPr>
          <w:ilvl w:val="1"/>
          <w:numId w:val="3"/>
        </w:numPr>
        <w:tabs>
          <w:tab w:val="left" w:pos="709"/>
          <w:tab w:val="left" w:pos="851"/>
        </w:tabs>
        <w:ind w:right="5"/>
      </w:pPr>
      <w:r>
        <w:t xml:space="preserve">YÜKLENİCİ, Sözleşme ve Şartnamede belirtilen tüm işleri yapmak ve Kalite ve Güvenlik Şartları ile uyumlu olarak yürütmekle yükümlüdür. </w:t>
      </w:r>
    </w:p>
    <w:p w14:paraId="756DEAD8" w14:textId="77777777" w:rsidR="001F4692" w:rsidRDefault="00000000">
      <w:pPr>
        <w:spacing w:after="0" w:line="259" w:lineRule="auto"/>
        <w:ind w:left="428" w:firstLine="0"/>
        <w:jc w:val="left"/>
      </w:pPr>
      <w:r>
        <w:t xml:space="preserve"> </w:t>
      </w:r>
    </w:p>
    <w:p w14:paraId="14D75B21" w14:textId="2FBF821D" w:rsidR="001F4692" w:rsidRDefault="00000000" w:rsidP="00756A69">
      <w:pPr>
        <w:numPr>
          <w:ilvl w:val="1"/>
          <w:numId w:val="3"/>
        </w:numPr>
        <w:tabs>
          <w:tab w:val="left" w:pos="851"/>
        </w:tabs>
        <w:ind w:right="5"/>
      </w:pPr>
      <w:r>
        <w:t>Ürünlerin teslim (bina giydirme dahil) süresi, mücbir sebepler dışında sipariş tarihinden itibaren 2 (iki) haftadır.</w:t>
      </w:r>
      <w:r>
        <w:rPr>
          <w:b/>
        </w:rPr>
        <w:t xml:space="preserve"> </w:t>
      </w:r>
      <w:r>
        <w:t xml:space="preserve">Mücbir sebep halleri dışındaki gecikmeler, cezaya tabidir. Ceza, fatura tutarının </w:t>
      </w:r>
      <w:proofErr w:type="gramStart"/>
      <w:r>
        <w:t>%5</w:t>
      </w:r>
      <w:proofErr w:type="gramEnd"/>
      <w:r>
        <w:t xml:space="preserve">’i kadardır. ÜNİVERİTE gecikme halinde uygulanacak ceza tutarını </w:t>
      </w:r>
      <w:proofErr w:type="spellStart"/>
      <w:r>
        <w:t>YÜKLENİ</w:t>
      </w:r>
      <w:r w:rsidR="00046639">
        <w:t>Cİ</w:t>
      </w:r>
      <w:r>
        <w:t>’nin</w:t>
      </w:r>
      <w:proofErr w:type="spellEnd"/>
      <w:r>
        <w:t xml:space="preserve"> hak edişinden düşerek ödeme yapma hakkına sahiptir.  </w:t>
      </w:r>
      <w:r>
        <w:rPr>
          <w:b/>
        </w:rPr>
        <w:t xml:space="preserve"> </w:t>
      </w:r>
    </w:p>
    <w:p w14:paraId="24CFC1CE" w14:textId="77777777" w:rsidR="001F4692" w:rsidRDefault="00000000">
      <w:pPr>
        <w:spacing w:after="50" w:line="259" w:lineRule="auto"/>
        <w:ind w:left="428" w:firstLine="0"/>
        <w:jc w:val="left"/>
      </w:pPr>
      <w:r>
        <w:rPr>
          <w:b/>
        </w:rPr>
        <w:t xml:space="preserve"> </w:t>
      </w:r>
    </w:p>
    <w:p w14:paraId="514AB3E2" w14:textId="77777777" w:rsidR="001F4692" w:rsidRDefault="00000000" w:rsidP="00756A69">
      <w:pPr>
        <w:numPr>
          <w:ilvl w:val="1"/>
          <w:numId w:val="3"/>
        </w:numPr>
        <w:tabs>
          <w:tab w:val="left" w:pos="851"/>
        </w:tabs>
        <w:spacing w:after="0" w:line="277" w:lineRule="auto"/>
        <w:ind w:right="5"/>
      </w:pPr>
      <w:r>
        <w:t>YÜKLENİCİ branda montajı sırasında her türlü iş sağlığı ve güvenliği önlemlerini almakla yükümlüdür. Montaj esnasında oluşacak her türlü hasardan, kazadan ve zarardan YÜKLENİCİ sorumludur.</w:t>
      </w:r>
      <w:r>
        <w:rPr>
          <w:b/>
        </w:rPr>
        <w:t xml:space="preserve"> </w:t>
      </w:r>
    </w:p>
    <w:p w14:paraId="39E3B9D9" w14:textId="77777777" w:rsidR="001F4692" w:rsidRDefault="00000000">
      <w:pPr>
        <w:spacing w:after="47" w:line="259" w:lineRule="auto"/>
        <w:ind w:left="0" w:firstLine="0"/>
        <w:jc w:val="left"/>
      </w:pPr>
      <w:r>
        <w:rPr>
          <w:b/>
        </w:rPr>
        <w:t xml:space="preserve"> </w:t>
      </w:r>
    </w:p>
    <w:p w14:paraId="705D7E04" w14:textId="77777777" w:rsidR="001F4692" w:rsidRDefault="00000000">
      <w:pPr>
        <w:pStyle w:val="Balk1"/>
        <w:ind w:left="-5" w:right="0"/>
      </w:pPr>
      <w:r>
        <w:t xml:space="preserve">6.    İADE ETME HAKKI </w:t>
      </w:r>
    </w:p>
    <w:p w14:paraId="4DB84488" w14:textId="77777777" w:rsidR="001F4692" w:rsidRDefault="00000000">
      <w:pPr>
        <w:ind w:left="423" w:right="5"/>
      </w:pPr>
      <w:r>
        <w:rPr>
          <w:b/>
        </w:rPr>
        <w:t xml:space="preserve">a) </w:t>
      </w:r>
      <w:r>
        <w:t xml:space="preserve">YÜKLENİCİ, ÜNİVERSİTE ’ye temin edeceği Ürünlerin aşağıdaki niteliklerde olacağını garanti eder:  </w:t>
      </w:r>
    </w:p>
    <w:p w14:paraId="3129F098" w14:textId="77777777" w:rsidR="001F4692" w:rsidRDefault="00000000">
      <w:pPr>
        <w:spacing w:after="51" w:line="259" w:lineRule="auto"/>
        <w:ind w:left="720" w:firstLine="0"/>
        <w:jc w:val="left"/>
      </w:pPr>
      <w:r>
        <w:t xml:space="preserve"> </w:t>
      </w:r>
    </w:p>
    <w:p w14:paraId="30FFD33B" w14:textId="77777777" w:rsidR="001F4692" w:rsidRDefault="00000000">
      <w:pPr>
        <w:numPr>
          <w:ilvl w:val="0"/>
          <w:numId w:val="4"/>
        </w:numPr>
        <w:ind w:left="634" w:right="5" w:hanging="221"/>
      </w:pPr>
      <w:r>
        <w:t xml:space="preserve">Söz konusu ürünlerin sektör standartlarına, yürürlükte ve geçerli olan mevzuata, Türkiye Resmi Standartlarına ve/veya norm ve yönetmeliklere uygun olarak imal edilmiş, ambalajlanmış veya etiketlenmiş olması;  </w:t>
      </w:r>
    </w:p>
    <w:p w14:paraId="61575A5E" w14:textId="77777777" w:rsidR="001F4692" w:rsidRDefault="00000000">
      <w:pPr>
        <w:numPr>
          <w:ilvl w:val="0"/>
          <w:numId w:val="4"/>
        </w:numPr>
        <w:ind w:left="634" w:right="5" w:hanging="221"/>
      </w:pPr>
      <w:r>
        <w:t xml:space="preserve">Ürünlerin ÜNİVERSİTE tarafından belirtilmiş özelliklere veya işbu sözleşmenin ekinde yer alan grafik çalışmasındaki özelliklere uygun olması; </w:t>
      </w:r>
    </w:p>
    <w:p w14:paraId="6F32C37A" w14:textId="77777777" w:rsidR="001F4692" w:rsidRDefault="00000000">
      <w:pPr>
        <w:numPr>
          <w:ilvl w:val="0"/>
          <w:numId w:val="4"/>
        </w:numPr>
        <w:ind w:left="634" w:right="5" w:hanging="221"/>
      </w:pPr>
      <w:r>
        <w:t xml:space="preserve">Ürünlerin kolileme yapılarak veya uygun bir şekilde gönderilmesi;  </w:t>
      </w:r>
    </w:p>
    <w:p w14:paraId="09821EC7" w14:textId="77777777" w:rsidR="001F4692" w:rsidRDefault="00000000">
      <w:pPr>
        <w:numPr>
          <w:ilvl w:val="0"/>
          <w:numId w:val="4"/>
        </w:numPr>
        <w:ind w:left="634" w:right="5" w:hanging="221"/>
      </w:pPr>
      <w:r>
        <w:t xml:space="preserve">Ürünlerin ÜNİVERSİTE ’ye teslim edilene kadarki süreçte hasar veya tahribata uğramaması; </w:t>
      </w:r>
    </w:p>
    <w:p w14:paraId="5FE36AB8" w14:textId="77777777" w:rsidR="001F4692" w:rsidRDefault="00000000">
      <w:pPr>
        <w:numPr>
          <w:ilvl w:val="0"/>
          <w:numId w:val="4"/>
        </w:numPr>
        <w:ind w:left="634" w:right="5" w:hanging="221"/>
      </w:pPr>
      <w:r>
        <w:t xml:space="preserve">Ürünlerin ayıplı olmaması. </w:t>
      </w:r>
    </w:p>
    <w:p w14:paraId="3281F80D" w14:textId="77777777" w:rsidR="001F4692" w:rsidRDefault="00000000">
      <w:pPr>
        <w:spacing w:after="49" w:line="259" w:lineRule="auto"/>
        <w:ind w:left="567" w:firstLine="0"/>
        <w:jc w:val="left"/>
      </w:pPr>
      <w:r>
        <w:t xml:space="preserve"> </w:t>
      </w:r>
    </w:p>
    <w:p w14:paraId="3F15D115" w14:textId="77777777" w:rsidR="001F4692" w:rsidRDefault="00000000">
      <w:pPr>
        <w:numPr>
          <w:ilvl w:val="0"/>
          <w:numId w:val="5"/>
        </w:numPr>
        <w:ind w:right="5"/>
      </w:pPr>
      <w:r>
        <w:t xml:space="preserve">Ürünlerin işbu Sözleşme ve Teknik </w:t>
      </w:r>
      <w:proofErr w:type="spellStart"/>
      <w:r>
        <w:t>Şartnamadeki</w:t>
      </w:r>
      <w:proofErr w:type="spellEnd"/>
      <w:r>
        <w:t xml:space="preserve"> hususlara aykırı olması durumunda, YÜKLENİCİ ilgili ürünlere ilişkin olarak </w:t>
      </w:r>
      <w:proofErr w:type="spellStart"/>
      <w:r>
        <w:t>ÜNİVERSİTE’nin</w:t>
      </w:r>
      <w:proofErr w:type="spellEnd"/>
      <w:r>
        <w:t xml:space="preserve"> iade etme talebini vakit geçirmeksizin kabul eder. </w:t>
      </w:r>
    </w:p>
    <w:p w14:paraId="4302DB9C" w14:textId="77777777" w:rsidR="001F4692" w:rsidRDefault="00000000">
      <w:pPr>
        <w:spacing w:after="53" w:line="259" w:lineRule="auto"/>
        <w:ind w:left="0" w:firstLine="0"/>
        <w:jc w:val="left"/>
      </w:pPr>
      <w:r>
        <w:t xml:space="preserve"> </w:t>
      </w:r>
    </w:p>
    <w:p w14:paraId="5FAFC65D" w14:textId="77777777" w:rsidR="001F4692" w:rsidRDefault="00000000">
      <w:pPr>
        <w:numPr>
          <w:ilvl w:val="0"/>
          <w:numId w:val="5"/>
        </w:numPr>
        <w:ind w:right="5"/>
      </w:pPr>
      <w:r>
        <w:t xml:space="preserve">YÜKLENİCİ, söz konusu ürünlerin iade edilmesiyle ilgili depolama, nakliye dahil ancak bunlarla sınırlı olmaksızın tüm maliyetlerden sorumlu olduğu gibi ayrıca söz konusu ürünlerin duruma göre ÜNİVERSİTE’ den iade edilmesi sürecinde meydana gelebilecek her türlü kayıp ve hasardan sorumlu olacaktır.  </w:t>
      </w:r>
    </w:p>
    <w:p w14:paraId="7559BDB1" w14:textId="77777777" w:rsidR="001F4692" w:rsidRDefault="00000000">
      <w:pPr>
        <w:spacing w:after="51" w:line="259" w:lineRule="auto"/>
        <w:ind w:left="284" w:firstLine="0"/>
        <w:jc w:val="left"/>
      </w:pPr>
      <w:r>
        <w:t xml:space="preserve"> </w:t>
      </w:r>
    </w:p>
    <w:p w14:paraId="0ECF1C53" w14:textId="77777777" w:rsidR="001F4692" w:rsidRDefault="00000000">
      <w:pPr>
        <w:numPr>
          <w:ilvl w:val="0"/>
          <w:numId w:val="5"/>
        </w:numPr>
        <w:ind w:right="5"/>
      </w:pPr>
      <w:r>
        <w:t xml:space="preserve">İşbu Sözleşmede “Ayıplı” Ürün TBK hükümleri saklı kalmak kaydıyla ve aşağıdaki durumlarla sınırlı olmamak kaydıyla ayrıca, </w:t>
      </w:r>
    </w:p>
    <w:p w14:paraId="3A7E5AB8" w14:textId="77777777" w:rsidR="001F4692" w:rsidRDefault="00000000">
      <w:pPr>
        <w:spacing w:after="14" w:line="259" w:lineRule="auto"/>
        <w:ind w:left="720" w:firstLine="0"/>
        <w:jc w:val="left"/>
      </w:pPr>
      <w:r>
        <w:t xml:space="preserve"> </w:t>
      </w:r>
    </w:p>
    <w:p w14:paraId="1C6B1206" w14:textId="77777777" w:rsidR="001F4692" w:rsidRDefault="00000000">
      <w:pPr>
        <w:ind w:left="862" w:right="5"/>
      </w:pPr>
      <w:r>
        <w:rPr>
          <w:b/>
        </w:rPr>
        <w:t>1</w:t>
      </w:r>
      <w:r>
        <w:t xml:space="preserve">. Görsel veya işlevsel olarak ayıplı olan;  </w:t>
      </w:r>
    </w:p>
    <w:p w14:paraId="529F271A" w14:textId="77777777" w:rsidR="001F4692" w:rsidRDefault="00000000">
      <w:pPr>
        <w:ind w:left="862" w:right="5"/>
      </w:pPr>
      <w:r>
        <w:rPr>
          <w:b/>
        </w:rPr>
        <w:t>2</w:t>
      </w:r>
      <w:r>
        <w:t xml:space="preserve">.ÜNİVERSİTE tarafından belirtilen özelliklere uygun olmayan; </w:t>
      </w:r>
    </w:p>
    <w:p w14:paraId="3EABEFC1" w14:textId="77777777" w:rsidR="001F4692" w:rsidRDefault="00000000">
      <w:pPr>
        <w:numPr>
          <w:ilvl w:val="1"/>
          <w:numId w:val="6"/>
        </w:numPr>
        <w:ind w:right="5" w:hanging="221"/>
      </w:pPr>
      <w:r>
        <w:t xml:space="preserve">Mahkeme kararı sonucu iade edilmiş olan;  </w:t>
      </w:r>
    </w:p>
    <w:p w14:paraId="65199AC0" w14:textId="77777777" w:rsidR="001F4692" w:rsidRDefault="00000000">
      <w:pPr>
        <w:numPr>
          <w:ilvl w:val="1"/>
          <w:numId w:val="6"/>
        </w:numPr>
        <w:ind w:right="5" w:hanging="221"/>
      </w:pPr>
      <w:r>
        <w:t xml:space="preserve">İlgili mevzuata uygun olarak üretilmemiş olan;   </w:t>
      </w:r>
    </w:p>
    <w:p w14:paraId="22529736" w14:textId="77777777" w:rsidR="001F4692" w:rsidRDefault="00000000">
      <w:pPr>
        <w:numPr>
          <w:ilvl w:val="1"/>
          <w:numId w:val="6"/>
        </w:numPr>
        <w:ind w:right="5" w:hanging="221"/>
      </w:pPr>
      <w:r>
        <w:t xml:space="preserve">Üretici tarafından toplatılmasına karar verilen, ürün anlamına gelmektedir.   </w:t>
      </w:r>
    </w:p>
    <w:p w14:paraId="557FB5D4" w14:textId="77777777" w:rsidR="001F4692" w:rsidRDefault="00000000">
      <w:pPr>
        <w:spacing w:after="42" w:line="259" w:lineRule="auto"/>
        <w:ind w:left="567" w:firstLine="0"/>
        <w:jc w:val="left"/>
      </w:pPr>
      <w:r>
        <w:t xml:space="preserve"> </w:t>
      </w:r>
    </w:p>
    <w:p w14:paraId="1F6F5D3C" w14:textId="77777777" w:rsidR="001F4692" w:rsidRDefault="00000000">
      <w:pPr>
        <w:numPr>
          <w:ilvl w:val="0"/>
          <w:numId w:val="5"/>
        </w:numPr>
        <w:ind w:right="5"/>
      </w:pPr>
      <w:r>
        <w:t>ÜNİVERSİTE, işbu sözleşme uyarınca iade edeceği ürünle ilgili olarak YÜKLENİCİ’ ye bildirimde bulunacaktır. YÜKLENİCİ söz konusu ürünlerin teslimatını bildirim yapılması üzerine kabul edecektir. YÜKLENİCİ söz konusu ürünlerin ÜNİVERSİTE’ den iade edilmesiyle ilgili tüm maliyetleri, hasar ve kayıp riskini üstlenmektedir. YÜKLENİCİ, ürünün iade edilmesine yönelik olarak yapılacak bildirimle derhal ürünlerin teslim alınmasını sağlayacaktır. YÜKLENİCİ iade bildiriminden itibaren 15 (</w:t>
      </w:r>
      <w:proofErr w:type="spellStart"/>
      <w:r>
        <w:t>onbeş</w:t>
      </w:r>
      <w:proofErr w:type="spellEnd"/>
      <w:r>
        <w:t xml:space="preserve">) gün içinde </w:t>
      </w:r>
      <w:r>
        <w:lastRenderedPageBreak/>
        <w:t xml:space="preserve">ürünleri teslim almaz ise söz konusu ürünlere ait tüm haklarını kaybedeceğini ve </w:t>
      </w:r>
      <w:proofErr w:type="spellStart"/>
      <w:r>
        <w:t>ÜNİVERSİTE’nin</w:t>
      </w:r>
      <w:proofErr w:type="spellEnd"/>
      <w:r>
        <w:t xml:space="preserve"> söz konusu ürünleri uygun göreceği herhangi bir şekilde elinden çıkarması nedeniyle </w:t>
      </w:r>
      <w:proofErr w:type="spellStart"/>
      <w:r>
        <w:t>ÜNİVERSİTE’nin</w:t>
      </w:r>
      <w:proofErr w:type="spellEnd"/>
      <w:r>
        <w:t xml:space="preserve"> hiçbir sorumluluğunun olmayacağını kabul etmektedir.     </w:t>
      </w:r>
    </w:p>
    <w:p w14:paraId="0E588AC3" w14:textId="77777777" w:rsidR="001F4692" w:rsidRDefault="00000000">
      <w:pPr>
        <w:spacing w:after="50" w:line="259" w:lineRule="auto"/>
        <w:ind w:left="0" w:firstLine="0"/>
        <w:jc w:val="left"/>
      </w:pPr>
      <w:r>
        <w:t xml:space="preserve">   </w:t>
      </w:r>
    </w:p>
    <w:p w14:paraId="75D004A6" w14:textId="77777777" w:rsidR="001F4692" w:rsidRDefault="00000000">
      <w:pPr>
        <w:pStyle w:val="Balk1"/>
        <w:ind w:left="-5" w:right="0"/>
      </w:pPr>
      <w:r>
        <w:t>7.    FESİH ve TAZMİN YÜKÜMLÜLÜĞÜ</w:t>
      </w:r>
      <w:r>
        <w:rPr>
          <w:b w:val="0"/>
        </w:rPr>
        <w:t xml:space="preserve"> </w:t>
      </w:r>
    </w:p>
    <w:p w14:paraId="484F3BC8" w14:textId="580FBF3B" w:rsidR="001F4692" w:rsidRDefault="00000000">
      <w:pPr>
        <w:ind w:left="423" w:right="5"/>
      </w:pPr>
      <w:r>
        <w:rPr>
          <w:b/>
        </w:rPr>
        <w:t>7.1</w:t>
      </w:r>
      <w:r>
        <w:t xml:space="preserve"> YÜKLENİCİ işbu Sözleşme ve ekinde yer alan hükümlere aykırı hareket ettiği takdirde, ÜNİVERSİTE, bu aykırılığın tespiti </w:t>
      </w:r>
      <w:proofErr w:type="gramStart"/>
      <w:r>
        <w:t>ile birlikte</w:t>
      </w:r>
      <w:proofErr w:type="gramEnd"/>
      <w:r>
        <w:t xml:space="preserve"> YÜKLENİCİ’ ye uyarı yazısı gönderir ve sözlü olarak uyarıda bulunur. YÜKLENİCİ uyarıya rağmen aykırılığı gidermediği takdirde ÜNİVERSİTE, </w:t>
      </w:r>
      <w:proofErr w:type="spellStart"/>
      <w:r>
        <w:t>YÜKLENİCİ’ye</w:t>
      </w:r>
      <w:proofErr w:type="spellEnd"/>
      <w:r>
        <w:t xml:space="preserve"> yazılı bildirimde bulunarak sözleşmeyi tek taraflı tazminatsız olarak derhal feshedebilir. Bu sebeple sözleşmenin feshi halinde YÜKLENİCİ herhangi bir tazminat, zarar ve ziyan talebinde bulunamayacağını peşinen kabul eder. Ayrıca gönderilen uyarı yazısına rağmen ön görülen sürede </w:t>
      </w:r>
      <w:proofErr w:type="spellStart"/>
      <w:r>
        <w:t>YÜKLENİCİ’nin</w:t>
      </w:r>
      <w:proofErr w:type="spellEnd"/>
      <w:r>
        <w:t xml:space="preserve"> aykırılığı gidermemesi halinde devam eden her bir aykırılık için herhangi bir uyarı veya yazılı bildirime gerek kalmaksızın ÜNİVERSİTE’ ye </w:t>
      </w:r>
      <w:r w:rsidR="00046639">
        <w:t>5</w:t>
      </w:r>
      <w:r>
        <w:t xml:space="preserve">.000,00 TL cezai şart ödemeyi kabul, beyan ve taahhüt etmektedir. </w:t>
      </w:r>
    </w:p>
    <w:p w14:paraId="22B53BA7" w14:textId="77777777" w:rsidR="001F4692" w:rsidRDefault="00000000">
      <w:pPr>
        <w:spacing w:after="51" w:line="259" w:lineRule="auto"/>
        <w:ind w:left="0" w:firstLine="0"/>
        <w:jc w:val="left"/>
      </w:pPr>
      <w:r>
        <w:t xml:space="preserve"> </w:t>
      </w:r>
    </w:p>
    <w:p w14:paraId="1DBE40E6" w14:textId="77777777" w:rsidR="001F4692" w:rsidRDefault="00000000">
      <w:pPr>
        <w:ind w:left="423" w:right="5"/>
      </w:pPr>
      <w:r>
        <w:rPr>
          <w:b/>
        </w:rPr>
        <w:t>7.2</w:t>
      </w:r>
      <w:r>
        <w:t xml:space="preserve"> Sözleşmeye aykırılık sebebi ile </w:t>
      </w:r>
      <w:proofErr w:type="spellStart"/>
      <w:r>
        <w:t>ÜNİVERSİTE’nin</w:t>
      </w:r>
      <w:proofErr w:type="spellEnd"/>
      <w:r>
        <w:t xml:space="preserve"> uğramış olduğu herhangi bir zarar söz konusu ise ÜNİVERSİTE bu zararı </w:t>
      </w:r>
      <w:proofErr w:type="spellStart"/>
      <w:r>
        <w:t>YÜKLENİCİ’nin</w:t>
      </w:r>
      <w:proofErr w:type="spellEnd"/>
      <w:r>
        <w:t xml:space="preserve"> istihkakından karşılama hakkına sahiptir. Zararın istihkak miktarını aşması hallerinde ÜNİVERSİTE ayrıca aşan zararını YÜKLENİCİ’ den talep ve tahsil eder.  </w:t>
      </w:r>
    </w:p>
    <w:p w14:paraId="26CC791E" w14:textId="77777777" w:rsidR="001F4692" w:rsidRDefault="00000000">
      <w:pPr>
        <w:spacing w:after="51" w:line="259" w:lineRule="auto"/>
        <w:ind w:left="428" w:firstLine="0"/>
        <w:jc w:val="left"/>
      </w:pPr>
      <w:r>
        <w:t xml:space="preserve"> </w:t>
      </w:r>
    </w:p>
    <w:p w14:paraId="1D247AB1" w14:textId="77777777" w:rsidR="002A1E85" w:rsidRDefault="00000000">
      <w:pPr>
        <w:ind w:left="423" w:right="5"/>
      </w:pPr>
      <w:r>
        <w:rPr>
          <w:b/>
        </w:rPr>
        <w:t xml:space="preserve">7.3 </w:t>
      </w:r>
      <w:r>
        <w:t xml:space="preserve">Taraflar, aşağıda belirtilen durumların veya benzerlerinin gerçekleşmesi halinde, Sözleşmeyi derhal sonuç doğurmak üzere ve tek taraflı olarak feshetme hakkına sahiptir. Bu haller özellikle </w:t>
      </w:r>
    </w:p>
    <w:p w14:paraId="0D4F4B45" w14:textId="1628251D" w:rsidR="001F4692" w:rsidRDefault="00000000">
      <w:pPr>
        <w:ind w:left="423" w:right="5"/>
      </w:pPr>
      <w:r>
        <w:rPr>
          <w:b/>
        </w:rPr>
        <w:t>a)</w:t>
      </w:r>
      <w:r>
        <w:t xml:space="preserve">  Taraflardan birinin infisahı, </w:t>
      </w:r>
    </w:p>
    <w:p w14:paraId="3607419A" w14:textId="77777777" w:rsidR="001F4692" w:rsidRDefault="00000000">
      <w:pPr>
        <w:numPr>
          <w:ilvl w:val="0"/>
          <w:numId w:val="7"/>
        </w:numPr>
        <w:ind w:right="5"/>
      </w:pPr>
      <w:r>
        <w:t xml:space="preserve">Taraflardan birinin borçlarını ödemede acze düşmesi, kendi isteği dahilinde iflas başvurusunda bulunması, </w:t>
      </w:r>
      <w:proofErr w:type="spellStart"/>
      <w:r>
        <w:t>müflisliğine</w:t>
      </w:r>
      <w:proofErr w:type="spellEnd"/>
      <w:r>
        <w:t xml:space="preserve"> karar verilmesi, iflasın ertelenmesine karar verilmesi, yeniden yapılandırmaya başvurması, varlıklarının tamamı ya da önemli bir kısmının yönetimi için geçici ya da sürekli olarak kayyım, tereke temsilcisi vb. idarecinin atanması, </w:t>
      </w:r>
    </w:p>
    <w:p w14:paraId="4F6C78E0" w14:textId="77777777" w:rsidR="001F4692" w:rsidRDefault="00000000">
      <w:pPr>
        <w:numPr>
          <w:ilvl w:val="0"/>
          <w:numId w:val="7"/>
        </w:numPr>
        <w:ind w:right="5"/>
      </w:pPr>
      <w:r>
        <w:t xml:space="preserve">Mahkeme ya da resmi merciler tarafından diğer Taraf aleyhinde verilen ve fesheden Tarafın işlerini, operasyonlarını, menfaatlerini ya da itibarını maddi şekilde etkileyecek mahiyetteki mahkeme ya da idari kararlar. </w:t>
      </w:r>
    </w:p>
    <w:p w14:paraId="0F66119B" w14:textId="77777777" w:rsidR="001F4692" w:rsidRDefault="00000000">
      <w:pPr>
        <w:numPr>
          <w:ilvl w:val="0"/>
          <w:numId w:val="7"/>
        </w:numPr>
        <w:ind w:right="5"/>
      </w:pPr>
      <w:r>
        <w:t xml:space="preserve">Tarafların çalışanlarına ücretlerini ödeyememesi ya da genel olarak borçlarını aksattığının öğrenilmesi. </w:t>
      </w:r>
    </w:p>
    <w:p w14:paraId="59BE0DD2" w14:textId="77777777" w:rsidR="001F4692" w:rsidRDefault="00000000">
      <w:pPr>
        <w:spacing w:after="48" w:line="259" w:lineRule="auto"/>
        <w:ind w:left="428" w:firstLine="0"/>
        <w:jc w:val="left"/>
      </w:pPr>
      <w:r>
        <w:t xml:space="preserve"> </w:t>
      </w:r>
    </w:p>
    <w:p w14:paraId="6B251910" w14:textId="77777777" w:rsidR="001F4692" w:rsidRDefault="00000000">
      <w:pPr>
        <w:pStyle w:val="Balk1"/>
        <w:ind w:left="-5" w:right="0"/>
      </w:pPr>
      <w:r>
        <w:t xml:space="preserve">8.   HUKUKİ ve MALİ SORUMLULUK </w:t>
      </w:r>
    </w:p>
    <w:p w14:paraId="093F6A9C" w14:textId="77777777" w:rsidR="001F4692" w:rsidRDefault="00000000">
      <w:pPr>
        <w:ind w:left="423" w:right="5"/>
      </w:pPr>
      <w:r>
        <w:rPr>
          <w:b/>
        </w:rPr>
        <w:t>8.1</w:t>
      </w:r>
      <w:r>
        <w:t xml:space="preserve"> YÜKLENİCİ, işbu Sözleşmede yer alan hak ve yükümlülüklerini karşı tarafın yazılı onayı olmadıkça tamamen ya da kısmen üçüncü kişilere devir veya temlik edemez. Aksi durumda ÜNİVERSİTE sözleşmeyi haklı sebeple derhal feshedebileceği gibi meydana gelebilecek zarar ve ziyanın tazminini YÜKLENİCİ den talep etme hakkına sahip olacaktır.  </w:t>
      </w:r>
    </w:p>
    <w:p w14:paraId="60E99672" w14:textId="77777777" w:rsidR="001F4692" w:rsidRDefault="00000000">
      <w:pPr>
        <w:spacing w:after="45" w:line="259" w:lineRule="auto"/>
        <w:ind w:left="0" w:firstLine="0"/>
        <w:jc w:val="left"/>
      </w:pPr>
      <w:r>
        <w:t xml:space="preserve"> </w:t>
      </w:r>
    </w:p>
    <w:p w14:paraId="7C3D80F5" w14:textId="77777777" w:rsidR="001F4692" w:rsidRDefault="00000000">
      <w:pPr>
        <w:pStyle w:val="Balk1"/>
        <w:ind w:left="-5" w:right="0"/>
      </w:pPr>
      <w:r>
        <w:t xml:space="preserve">9.    VERGİ VE HARÇLAR </w:t>
      </w:r>
    </w:p>
    <w:p w14:paraId="5E892645" w14:textId="77777777" w:rsidR="001F4692" w:rsidRDefault="00000000">
      <w:pPr>
        <w:ind w:left="423" w:right="5"/>
      </w:pPr>
      <w:r>
        <w:rPr>
          <w:b/>
        </w:rPr>
        <w:t>9.1</w:t>
      </w:r>
      <w:r>
        <w:t xml:space="preserve"> Sözleşmeden doğabilecek her türlü damga, harç, resim, vs. masraflardan YÜKLENİCİ sorumlu olacaktır. </w:t>
      </w:r>
    </w:p>
    <w:p w14:paraId="4E8E1B3A" w14:textId="77777777" w:rsidR="001F4692" w:rsidRDefault="00000000">
      <w:pPr>
        <w:spacing w:after="47" w:line="259" w:lineRule="auto"/>
        <w:ind w:left="0" w:firstLine="0"/>
        <w:jc w:val="left"/>
      </w:pPr>
      <w:r>
        <w:t xml:space="preserve"> </w:t>
      </w:r>
    </w:p>
    <w:p w14:paraId="3CB76B12" w14:textId="77777777" w:rsidR="001F4692" w:rsidRDefault="00000000">
      <w:pPr>
        <w:pStyle w:val="Balk1"/>
        <w:ind w:left="-5" w:right="0"/>
      </w:pPr>
      <w:r>
        <w:t>10.  SÖZLEŞMENİN BÜTÜNLÜĞÜ</w:t>
      </w:r>
      <w:r>
        <w:rPr>
          <w:b w:val="0"/>
        </w:rPr>
        <w:t xml:space="preserve"> </w:t>
      </w:r>
    </w:p>
    <w:p w14:paraId="639353B3" w14:textId="77777777" w:rsidR="001F4692" w:rsidRDefault="00000000">
      <w:pPr>
        <w:ind w:left="423" w:right="5"/>
      </w:pPr>
      <w:r>
        <w:rPr>
          <w:b/>
        </w:rPr>
        <w:t>10.1</w:t>
      </w:r>
      <w:r>
        <w:t xml:space="preserve">Taraflar, İşbu sözleşmenin hukuken geçerli yapılmış olduğunu, imza tarihinden sonra İşbu sözleşmenin şekil koşuluna aykırı veya sair sebeple hukuken geçersiz akdedilmiş olduğu iddiasında bulunmayacaklarını,  İşbu sözleşmedeki şartlardan biri, birkaçı veya tamamı, taraflardan herhangi biri için geçersiz olursa bile diğer taraf açısından sözleşmenin aynı şartlar dahilinde hukuken geçerli şekilde devam edeceğini kabul ederler ve tüm bu hususları gayrı kabili rücu olarak birbirlerine taahhüt ederler. </w:t>
      </w:r>
    </w:p>
    <w:p w14:paraId="25FEE2C7" w14:textId="77777777" w:rsidR="001F4692" w:rsidRDefault="00000000">
      <w:pPr>
        <w:spacing w:after="39" w:line="259" w:lineRule="auto"/>
        <w:ind w:left="428" w:firstLine="0"/>
        <w:jc w:val="left"/>
      </w:pPr>
      <w:r>
        <w:lastRenderedPageBreak/>
        <w:t xml:space="preserve"> </w:t>
      </w:r>
    </w:p>
    <w:p w14:paraId="3E4EC396" w14:textId="77777777" w:rsidR="001F4692" w:rsidRDefault="00000000">
      <w:pPr>
        <w:pStyle w:val="Balk1"/>
        <w:ind w:left="-5" w:right="0"/>
      </w:pPr>
      <w:r>
        <w:t xml:space="preserve">11.   GİZLİLİK  </w:t>
      </w:r>
    </w:p>
    <w:p w14:paraId="6EB21C6B" w14:textId="77777777" w:rsidR="001F4692" w:rsidRDefault="00000000">
      <w:pPr>
        <w:ind w:left="423" w:right="5"/>
      </w:pPr>
      <w:r>
        <w:rPr>
          <w:b/>
        </w:rPr>
        <w:t>11.1</w:t>
      </w:r>
      <w:r>
        <w:t xml:space="preserve"> Taraflar, gizli olduğu bildirilmiş olsun veya olmasın, işbu Sözleşmenin müzakere </w:t>
      </w:r>
      <w:proofErr w:type="gramStart"/>
      <w:r>
        <w:t xml:space="preserve">edilmesi,   </w:t>
      </w:r>
      <w:proofErr w:type="gramEnd"/>
      <w:r>
        <w:t xml:space="preserve">yayımlanması ve ifa edilmesi sonucu diğer taraf hakkında elde etmiş olabileceği hiçbir bilgiyi ve işbu Sözleşme hükümlerini herhangi bir üçüncü şahsa kanunen açıkça yetkili kılınan kişiler hariç, diğer tarafın yazılı iznini almadan açıklamamayı, ifşa etmemeyi; istihdam ettiği tüm şahısların bu yükümlülüğü yerine getireceklerini taahhüt etmiştir.  </w:t>
      </w:r>
    </w:p>
    <w:p w14:paraId="41F92749" w14:textId="77777777" w:rsidR="001F4692" w:rsidRDefault="00000000">
      <w:pPr>
        <w:spacing w:after="44" w:line="259" w:lineRule="auto"/>
        <w:ind w:left="0" w:firstLine="0"/>
        <w:jc w:val="left"/>
      </w:pPr>
      <w:r>
        <w:t xml:space="preserve"> </w:t>
      </w:r>
    </w:p>
    <w:p w14:paraId="0E650373" w14:textId="77777777" w:rsidR="001F4692" w:rsidRDefault="00000000">
      <w:pPr>
        <w:pStyle w:val="Balk1"/>
        <w:ind w:left="-5" w:right="0"/>
      </w:pPr>
      <w:r>
        <w:t xml:space="preserve">12.  TEBLİGAT </w:t>
      </w:r>
    </w:p>
    <w:p w14:paraId="544203C8" w14:textId="77777777" w:rsidR="001F4692" w:rsidRDefault="00000000">
      <w:pPr>
        <w:ind w:left="423" w:right="5"/>
      </w:pPr>
      <w:r>
        <w:rPr>
          <w:b/>
        </w:rPr>
        <w:t>12.1.</w:t>
      </w:r>
      <w:r>
        <w:t xml:space="preserve"> Tarafların belirttikleri bu adresler, yasal tebligat adresleri olup adres değişikliği durumu olması halinde 15 gün içerisinde yazılı olarak karşı tarafa bilgi vermekle yükümlüdürler. Aksi halde Taraflar bu adrese yapılacak tebligatların geçerli olduğunu kabul ederler. </w:t>
      </w:r>
    </w:p>
    <w:p w14:paraId="0397E18F" w14:textId="77777777" w:rsidR="001F4692" w:rsidRDefault="00000000">
      <w:pPr>
        <w:spacing w:after="33" w:line="259" w:lineRule="auto"/>
        <w:ind w:left="0" w:firstLine="0"/>
        <w:jc w:val="left"/>
      </w:pPr>
      <w:r>
        <w:rPr>
          <w:b/>
        </w:rPr>
        <w:t xml:space="preserve"> </w:t>
      </w:r>
    </w:p>
    <w:p w14:paraId="74B4CC84" w14:textId="77777777" w:rsidR="001F4692" w:rsidRDefault="00000000">
      <w:pPr>
        <w:pStyle w:val="Balk1"/>
        <w:ind w:left="-5" w:right="0"/>
      </w:pPr>
      <w:r>
        <w:t xml:space="preserve">13. UYGULANACAK HUKUK VE UYUSMAZLIKLARIN ÇÖZÜMÜ </w:t>
      </w:r>
    </w:p>
    <w:p w14:paraId="5716CC2D" w14:textId="77777777" w:rsidR="001F4692" w:rsidRDefault="00000000">
      <w:pPr>
        <w:ind w:left="423" w:right="5"/>
      </w:pPr>
      <w:r>
        <w:rPr>
          <w:b/>
        </w:rPr>
        <w:t>13.1.</w:t>
      </w:r>
      <w:r>
        <w:t xml:space="preserve"> İşbu Sözleşmeye Türk Hukuku uygulanacak olup Taraflar, işbu Sözleşme ile ilgili çıkabilecek uyuşmazlıkları öncelikle dostane ilişkiler ile çözmeye gayret edeceklerdir. Bu mümkün olmadığı takdirde İşbu sözleşmeden doğacak ihtilaflarda İstanbul Çağlayan Mahkeme ve İcra Daireleri yetkilidir.  </w:t>
      </w:r>
    </w:p>
    <w:p w14:paraId="20A3CDAA" w14:textId="77777777" w:rsidR="001F4692" w:rsidRDefault="00000000">
      <w:pPr>
        <w:spacing w:after="0" w:line="259" w:lineRule="auto"/>
        <w:ind w:left="428" w:firstLine="0"/>
        <w:jc w:val="left"/>
      </w:pPr>
      <w:r>
        <w:t xml:space="preserve"> </w:t>
      </w:r>
    </w:p>
    <w:p w14:paraId="4715BB23" w14:textId="77777777" w:rsidR="001F4692" w:rsidRDefault="00000000">
      <w:pPr>
        <w:spacing w:after="17" w:line="259" w:lineRule="auto"/>
        <w:ind w:left="428" w:firstLine="0"/>
        <w:jc w:val="left"/>
      </w:pPr>
      <w:r>
        <w:t xml:space="preserve"> </w:t>
      </w:r>
    </w:p>
    <w:p w14:paraId="27B91963" w14:textId="77777777" w:rsidR="001F4692" w:rsidRDefault="00000000">
      <w:pPr>
        <w:spacing w:after="17" w:line="259" w:lineRule="auto"/>
        <w:ind w:left="428" w:firstLine="0"/>
        <w:jc w:val="left"/>
      </w:pPr>
      <w:r>
        <w:t xml:space="preserve"> </w:t>
      </w:r>
    </w:p>
    <w:p w14:paraId="030FC57B" w14:textId="77777777" w:rsidR="001F4692" w:rsidRDefault="00000000">
      <w:pPr>
        <w:spacing w:after="46" w:line="259" w:lineRule="auto"/>
        <w:ind w:left="567" w:firstLine="0"/>
        <w:jc w:val="left"/>
      </w:pPr>
      <w:r>
        <w:t xml:space="preserve"> </w:t>
      </w:r>
    </w:p>
    <w:p w14:paraId="0F17C359" w14:textId="77777777" w:rsidR="001F4692" w:rsidRDefault="00000000">
      <w:pPr>
        <w:pStyle w:val="Balk1"/>
        <w:spacing w:after="81"/>
        <w:ind w:left="-5" w:right="0"/>
      </w:pPr>
      <w:r>
        <w:t xml:space="preserve">14. YÜRÜRLÜK VE İMZA </w:t>
      </w:r>
    </w:p>
    <w:p w14:paraId="1DADE1A3" w14:textId="77777777" w:rsidR="001F4692" w:rsidRDefault="00000000">
      <w:pPr>
        <w:spacing w:after="0" w:line="259" w:lineRule="auto"/>
        <w:ind w:left="0" w:right="4" w:firstLine="0"/>
        <w:jc w:val="right"/>
      </w:pPr>
      <w:r>
        <w:rPr>
          <w:b/>
        </w:rPr>
        <w:t>14.1.</w:t>
      </w:r>
      <w:r>
        <w:t xml:space="preserve"> İşbu sözleşme 14 (on dört) madde ve alt maddelerinden oluşmakta olup 4 (dört) sayfadan ibarettir. </w:t>
      </w:r>
    </w:p>
    <w:p w14:paraId="32B5EC74" w14:textId="77777777" w:rsidR="001F4692" w:rsidRDefault="00000000">
      <w:pPr>
        <w:spacing w:after="44" w:line="259" w:lineRule="auto"/>
        <w:ind w:left="0" w:firstLine="0"/>
        <w:jc w:val="left"/>
      </w:pPr>
      <w:r>
        <w:rPr>
          <w:b/>
        </w:rPr>
        <w:t xml:space="preserve"> </w:t>
      </w:r>
    </w:p>
    <w:p w14:paraId="083CE780" w14:textId="5B03C9D0" w:rsidR="001F4692" w:rsidRDefault="00000000">
      <w:pPr>
        <w:ind w:left="10" w:right="5"/>
      </w:pPr>
      <w:r>
        <w:rPr>
          <w:b/>
        </w:rPr>
        <w:t>14.2.</w:t>
      </w:r>
      <w:r>
        <w:t xml:space="preserve"> İşbu sözleşme taraflarca </w:t>
      </w:r>
      <w:r>
        <w:rPr>
          <w:shd w:val="clear" w:color="auto" w:fill="FFFF00"/>
        </w:rPr>
        <w:t>…/……/20</w:t>
      </w:r>
      <w:r>
        <w:t>2</w:t>
      </w:r>
      <w:r w:rsidR="002E00E9">
        <w:t>4</w:t>
      </w:r>
      <w:r>
        <w:t xml:space="preserve"> tarihinde iki nüsha olarak müştereken tanzim ve imza edilmiştir. </w:t>
      </w:r>
    </w:p>
    <w:p w14:paraId="2389C64F" w14:textId="77777777" w:rsidR="001F4692" w:rsidRDefault="00000000">
      <w:pPr>
        <w:spacing w:after="17" w:line="259" w:lineRule="auto"/>
        <w:ind w:left="0" w:firstLine="0"/>
        <w:jc w:val="left"/>
      </w:pPr>
      <w:r>
        <w:rPr>
          <w:b/>
        </w:rPr>
        <w:t xml:space="preserve"> </w:t>
      </w:r>
    </w:p>
    <w:p w14:paraId="77899000" w14:textId="77777777" w:rsidR="001F4692" w:rsidRDefault="00000000">
      <w:pPr>
        <w:spacing w:after="17" w:line="259" w:lineRule="auto"/>
        <w:ind w:left="0" w:firstLine="0"/>
        <w:jc w:val="left"/>
      </w:pPr>
      <w:r>
        <w:rPr>
          <w:b/>
        </w:rPr>
        <w:t xml:space="preserve"> </w:t>
      </w:r>
    </w:p>
    <w:p w14:paraId="73663EE4" w14:textId="77777777" w:rsidR="001F4692" w:rsidRDefault="00000000">
      <w:pPr>
        <w:spacing w:after="0" w:line="259" w:lineRule="auto"/>
        <w:ind w:left="0" w:firstLine="0"/>
        <w:jc w:val="left"/>
      </w:pPr>
      <w:r>
        <w:t xml:space="preserve"> </w:t>
      </w:r>
    </w:p>
    <w:tbl>
      <w:tblPr>
        <w:tblStyle w:val="TableGrid"/>
        <w:tblW w:w="9516" w:type="dxa"/>
        <w:tblInd w:w="5" w:type="dxa"/>
        <w:tblCellMar>
          <w:top w:w="45" w:type="dxa"/>
          <w:left w:w="108" w:type="dxa"/>
          <w:right w:w="115" w:type="dxa"/>
        </w:tblCellMar>
        <w:tblLook w:val="04A0" w:firstRow="1" w:lastRow="0" w:firstColumn="1" w:lastColumn="0" w:noHBand="0" w:noVBand="1"/>
      </w:tblPr>
      <w:tblGrid>
        <w:gridCol w:w="4765"/>
        <w:gridCol w:w="4751"/>
      </w:tblGrid>
      <w:tr w:rsidR="001F4692" w14:paraId="53A3218C" w14:textId="77777777">
        <w:trPr>
          <w:trHeight w:val="1863"/>
        </w:trPr>
        <w:tc>
          <w:tcPr>
            <w:tcW w:w="4765" w:type="dxa"/>
            <w:tcBorders>
              <w:top w:val="single" w:sz="4" w:space="0" w:color="000000"/>
              <w:left w:val="single" w:sz="4" w:space="0" w:color="000000"/>
              <w:bottom w:val="single" w:sz="4" w:space="0" w:color="000000"/>
              <w:right w:val="single" w:sz="4" w:space="0" w:color="000000"/>
            </w:tcBorders>
          </w:tcPr>
          <w:p w14:paraId="3487AA70" w14:textId="77777777" w:rsidR="001F4692" w:rsidRDefault="00000000">
            <w:pPr>
              <w:spacing w:after="51" w:line="259" w:lineRule="auto"/>
              <w:ind w:left="0" w:firstLine="0"/>
              <w:jc w:val="left"/>
            </w:pPr>
            <w:r>
              <w:rPr>
                <w:b/>
              </w:rPr>
              <w:t xml:space="preserve">Üniversite </w:t>
            </w:r>
          </w:p>
          <w:p w14:paraId="53A25D08" w14:textId="77777777" w:rsidR="001F4692" w:rsidRDefault="00000000">
            <w:pPr>
              <w:spacing w:after="19" w:line="259" w:lineRule="auto"/>
              <w:ind w:left="0" w:firstLine="0"/>
              <w:jc w:val="left"/>
            </w:pPr>
            <w:r>
              <w:rPr>
                <w:b/>
              </w:rPr>
              <w:t xml:space="preserve">İSTANBUL TİCARET ÜNİVERSİTESİ </w:t>
            </w:r>
          </w:p>
          <w:p w14:paraId="16D7EDA6" w14:textId="77777777" w:rsidR="001F4692" w:rsidRDefault="00000000">
            <w:pPr>
              <w:spacing w:after="17" w:line="259" w:lineRule="auto"/>
              <w:ind w:left="0" w:firstLine="0"/>
              <w:jc w:val="left"/>
            </w:pPr>
            <w:r>
              <w:t xml:space="preserve"> </w:t>
            </w:r>
          </w:p>
          <w:p w14:paraId="74C4C8CD" w14:textId="77777777" w:rsidR="001F4692" w:rsidRDefault="00000000">
            <w:pPr>
              <w:spacing w:after="17" w:line="259" w:lineRule="auto"/>
              <w:ind w:left="0" w:firstLine="0"/>
              <w:jc w:val="left"/>
            </w:pPr>
            <w:r>
              <w:t xml:space="preserve"> </w:t>
            </w:r>
          </w:p>
          <w:p w14:paraId="3C5855F6" w14:textId="77777777" w:rsidR="001F4692" w:rsidRDefault="00000000">
            <w:pPr>
              <w:spacing w:after="17" w:line="259" w:lineRule="auto"/>
              <w:ind w:left="0" w:firstLine="0"/>
              <w:jc w:val="left"/>
            </w:pPr>
            <w:r>
              <w:t xml:space="preserve"> </w:t>
            </w:r>
          </w:p>
          <w:p w14:paraId="23E69104" w14:textId="77777777" w:rsidR="001F4692" w:rsidRDefault="00000000">
            <w:pPr>
              <w:spacing w:after="17" w:line="259" w:lineRule="auto"/>
              <w:ind w:left="0" w:firstLine="0"/>
              <w:jc w:val="left"/>
            </w:pPr>
            <w:r>
              <w:t xml:space="preserve"> </w:t>
            </w:r>
          </w:p>
          <w:p w14:paraId="5F560757" w14:textId="77777777" w:rsidR="001F4692" w:rsidRDefault="00000000">
            <w:pPr>
              <w:spacing w:after="0" w:line="259" w:lineRule="auto"/>
              <w:ind w:left="0" w:firstLine="0"/>
              <w:jc w:val="left"/>
            </w:pPr>
            <w:r>
              <w:t xml:space="preserve"> </w:t>
            </w:r>
          </w:p>
        </w:tc>
        <w:tc>
          <w:tcPr>
            <w:tcW w:w="4751" w:type="dxa"/>
            <w:tcBorders>
              <w:top w:val="single" w:sz="4" w:space="0" w:color="000000"/>
              <w:left w:val="single" w:sz="4" w:space="0" w:color="000000"/>
              <w:bottom w:val="single" w:sz="4" w:space="0" w:color="000000"/>
              <w:right w:val="single" w:sz="4" w:space="0" w:color="000000"/>
            </w:tcBorders>
          </w:tcPr>
          <w:p w14:paraId="026479FD" w14:textId="77777777" w:rsidR="001F4692" w:rsidRDefault="00000000">
            <w:pPr>
              <w:spacing w:after="17" w:line="259" w:lineRule="auto"/>
              <w:ind w:left="0" w:firstLine="0"/>
              <w:jc w:val="left"/>
            </w:pPr>
            <w:r>
              <w:rPr>
                <w:b/>
              </w:rPr>
              <w:t xml:space="preserve">Yüklenici </w:t>
            </w:r>
          </w:p>
          <w:p w14:paraId="63A8892B" w14:textId="77777777" w:rsidR="001F4692" w:rsidRDefault="00000000">
            <w:pPr>
              <w:spacing w:after="0" w:line="259" w:lineRule="auto"/>
              <w:ind w:left="0" w:firstLine="0"/>
              <w:jc w:val="left"/>
            </w:pPr>
            <w:r>
              <w:rPr>
                <w:b/>
                <w:shd w:val="clear" w:color="auto" w:fill="FFFF00"/>
              </w:rPr>
              <w:t>[                                                    ]</w:t>
            </w:r>
            <w:r>
              <w:t xml:space="preserve"> </w:t>
            </w:r>
          </w:p>
        </w:tc>
      </w:tr>
    </w:tbl>
    <w:p w14:paraId="344ACA0F" w14:textId="77777777" w:rsidR="001F4692" w:rsidRDefault="00000000">
      <w:pPr>
        <w:spacing w:after="17" w:line="259" w:lineRule="auto"/>
        <w:ind w:left="0" w:firstLine="0"/>
        <w:jc w:val="left"/>
      </w:pPr>
      <w:r>
        <w:rPr>
          <w:b/>
        </w:rPr>
        <w:t xml:space="preserve"> </w:t>
      </w:r>
    </w:p>
    <w:p w14:paraId="34365EE4" w14:textId="77777777" w:rsidR="001F4692" w:rsidRDefault="00000000">
      <w:pPr>
        <w:spacing w:after="50" w:line="259" w:lineRule="auto"/>
        <w:ind w:left="0" w:firstLine="0"/>
        <w:jc w:val="left"/>
      </w:pPr>
      <w:r>
        <w:rPr>
          <w:b/>
        </w:rPr>
        <w:t xml:space="preserve"> </w:t>
      </w:r>
    </w:p>
    <w:p w14:paraId="24E32892" w14:textId="77777777" w:rsidR="001F4692" w:rsidRDefault="00000000">
      <w:pPr>
        <w:ind w:left="10" w:right="5"/>
      </w:pPr>
      <w:r>
        <w:rPr>
          <w:b/>
        </w:rPr>
        <w:t xml:space="preserve">EK: </w:t>
      </w:r>
      <w:r>
        <w:t>İstanbul Ticaret Üniversitesi Tanıtım Günleri Branda ve Pankart Bina Giydirme İşi Teknik Şartnamesi</w:t>
      </w:r>
      <w:r>
        <w:rPr>
          <w:b/>
        </w:rPr>
        <w:t xml:space="preserve"> </w:t>
      </w:r>
    </w:p>
    <w:p w14:paraId="3998376A" w14:textId="77777777" w:rsidR="001F4692" w:rsidRDefault="00000000">
      <w:pPr>
        <w:spacing w:after="0" w:line="259" w:lineRule="auto"/>
        <w:ind w:left="0" w:firstLine="0"/>
        <w:jc w:val="left"/>
      </w:pPr>
      <w:r>
        <w:rPr>
          <w:b/>
          <w:i/>
        </w:rPr>
        <w:t xml:space="preserve"> </w:t>
      </w:r>
    </w:p>
    <w:sectPr w:rsidR="001F4692">
      <w:footerReference w:type="even" r:id="rId7"/>
      <w:footerReference w:type="default" r:id="rId8"/>
      <w:footerReference w:type="first" r:id="rId9"/>
      <w:pgSz w:w="11906" w:h="16838"/>
      <w:pgMar w:top="1425" w:right="1189" w:bottom="1173" w:left="1190" w:header="708" w:footer="31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AD2B12" w14:textId="77777777" w:rsidR="00DA7B89" w:rsidRDefault="00DA7B89">
      <w:pPr>
        <w:spacing w:after="0" w:line="240" w:lineRule="auto"/>
      </w:pPr>
      <w:r>
        <w:separator/>
      </w:r>
    </w:p>
  </w:endnote>
  <w:endnote w:type="continuationSeparator" w:id="0">
    <w:p w14:paraId="734D5943" w14:textId="77777777" w:rsidR="00DA7B89" w:rsidRDefault="00DA7B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A2"/>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C08413" w14:textId="77777777" w:rsidR="001F4692" w:rsidRDefault="00000000">
    <w:pPr>
      <w:spacing w:after="0" w:line="259" w:lineRule="auto"/>
      <w:ind w:left="0" w:right="2" w:firstLine="0"/>
      <w:jc w:val="center"/>
    </w:pPr>
    <w:r>
      <w:fldChar w:fldCharType="begin"/>
    </w:r>
    <w:r>
      <w:instrText xml:space="preserve"> PAGE   \* MERGEFORMAT </w:instrText>
    </w:r>
    <w:r>
      <w:fldChar w:fldCharType="separate"/>
    </w:r>
    <w:r>
      <w:rPr>
        <w:rFonts w:ascii="Times New Roman" w:eastAsia="Times New Roman" w:hAnsi="Times New Roman" w:cs="Times New Roman"/>
        <w:sz w:val="22"/>
      </w:rPr>
      <w:t>1</w:t>
    </w:r>
    <w:r>
      <w:rPr>
        <w:rFonts w:ascii="Times New Roman" w:eastAsia="Times New Roman" w:hAnsi="Times New Roman" w:cs="Times New Roman"/>
        <w:sz w:val="22"/>
      </w:rPr>
      <w:fldChar w:fldCharType="end"/>
    </w:r>
    <w:r>
      <w:rPr>
        <w:rFonts w:ascii="Times New Roman" w:eastAsia="Times New Roman" w:hAnsi="Times New Roman" w:cs="Times New Roman"/>
        <w:sz w:val="22"/>
      </w:rPr>
      <w:t xml:space="preserve"> </w:t>
    </w:r>
  </w:p>
  <w:p w14:paraId="44979788" w14:textId="77777777" w:rsidR="001F4692" w:rsidRDefault="00000000">
    <w:pPr>
      <w:spacing w:after="0" w:line="259" w:lineRule="auto"/>
      <w:ind w:left="0" w:firstLine="0"/>
      <w:jc w:val="left"/>
    </w:pPr>
    <w:r>
      <w:rPr>
        <w:rFonts w:ascii="Times New Roman" w:eastAsia="Times New Roman" w:hAnsi="Times New Roman" w:cs="Times New Roman"/>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ECC640" w14:textId="77777777" w:rsidR="001F4692" w:rsidRDefault="00000000">
    <w:pPr>
      <w:spacing w:after="0" w:line="259" w:lineRule="auto"/>
      <w:ind w:left="0" w:right="2" w:firstLine="0"/>
      <w:jc w:val="center"/>
    </w:pPr>
    <w:r>
      <w:fldChar w:fldCharType="begin"/>
    </w:r>
    <w:r>
      <w:instrText xml:space="preserve"> PAGE   \* MERGEFORMAT </w:instrText>
    </w:r>
    <w:r>
      <w:fldChar w:fldCharType="separate"/>
    </w:r>
    <w:r>
      <w:rPr>
        <w:rFonts w:ascii="Times New Roman" w:eastAsia="Times New Roman" w:hAnsi="Times New Roman" w:cs="Times New Roman"/>
        <w:sz w:val="22"/>
      </w:rPr>
      <w:t>1</w:t>
    </w:r>
    <w:r>
      <w:rPr>
        <w:rFonts w:ascii="Times New Roman" w:eastAsia="Times New Roman" w:hAnsi="Times New Roman" w:cs="Times New Roman"/>
        <w:sz w:val="22"/>
      </w:rPr>
      <w:fldChar w:fldCharType="end"/>
    </w:r>
    <w:r>
      <w:rPr>
        <w:rFonts w:ascii="Times New Roman" w:eastAsia="Times New Roman" w:hAnsi="Times New Roman" w:cs="Times New Roman"/>
        <w:sz w:val="22"/>
      </w:rPr>
      <w:t xml:space="preserve"> </w:t>
    </w:r>
  </w:p>
  <w:p w14:paraId="607E5426" w14:textId="77777777" w:rsidR="001F4692" w:rsidRDefault="00000000">
    <w:pPr>
      <w:spacing w:after="0" w:line="259" w:lineRule="auto"/>
      <w:ind w:left="0" w:firstLine="0"/>
      <w:jc w:val="left"/>
    </w:pPr>
    <w:r>
      <w:rPr>
        <w:rFonts w:ascii="Times New Roman" w:eastAsia="Times New Roman" w:hAnsi="Times New Roman" w:cs="Times New Roman"/>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41CCE5" w14:textId="77777777" w:rsidR="001F4692" w:rsidRDefault="00000000">
    <w:pPr>
      <w:spacing w:after="0" w:line="259" w:lineRule="auto"/>
      <w:ind w:left="0" w:right="2" w:firstLine="0"/>
      <w:jc w:val="center"/>
    </w:pPr>
    <w:r>
      <w:fldChar w:fldCharType="begin"/>
    </w:r>
    <w:r>
      <w:instrText xml:space="preserve"> PAGE   \* MERGEFORMAT </w:instrText>
    </w:r>
    <w:r>
      <w:fldChar w:fldCharType="separate"/>
    </w:r>
    <w:r>
      <w:rPr>
        <w:rFonts w:ascii="Times New Roman" w:eastAsia="Times New Roman" w:hAnsi="Times New Roman" w:cs="Times New Roman"/>
        <w:sz w:val="22"/>
      </w:rPr>
      <w:t>1</w:t>
    </w:r>
    <w:r>
      <w:rPr>
        <w:rFonts w:ascii="Times New Roman" w:eastAsia="Times New Roman" w:hAnsi="Times New Roman" w:cs="Times New Roman"/>
        <w:sz w:val="22"/>
      </w:rPr>
      <w:fldChar w:fldCharType="end"/>
    </w:r>
    <w:r>
      <w:rPr>
        <w:rFonts w:ascii="Times New Roman" w:eastAsia="Times New Roman" w:hAnsi="Times New Roman" w:cs="Times New Roman"/>
        <w:sz w:val="22"/>
      </w:rPr>
      <w:t xml:space="preserve"> </w:t>
    </w:r>
  </w:p>
  <w:p w14:paraId="055E5173" w14:textId="77777777" w:rsidR="001F4692" w:rsidRDefault="00000000">
    <w:pPr>
      <w:spacing w:after="0" w:line="259" w:lineRule="auto"/>
      <w:ind w:left="0" w:firstLine="0"/>
      <w:jc w:val="left"/>
    </w:pPr>
    <w:r>
      <w:rPr>
        <w:rFonts w:ascii="Times New Roman" w:eastAsia="Times New Roman" w:hAnsi="Times New Roman" w:cs="Times New Roman"/>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0F8760" w14:textId="77777777" w:rsidR="00DA7B89" w:rsidRDefault="00DA7B89">
      <w:pPr>
        <w:spacing w:after="0" w:line="240" w:lineRule="auto"/>
      </w:pPr>
      <w:r>
        <w:separator/>
      </w:r>
    </w:p>
  </w:footnote>
  <w:footnote w:type="continuationSeparator" w:id="0">
    <w:p w14:paraId="2E854788" w14:textId="77777777" w:rsidR="00DA7B89" w:rsidRDefault="00DA7B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344555"/>
    <w:multiLevelType w:val="hybridMultilevel"/>
    <w:tmpl w:val="3F16AC52"/>
    <w:lvl w:ilvl="0" w:tplc="75781A88">
      <w:start w:val="1"/>
      <w:numFmt w:val="decimal"/>
      <w:lvlText w:val="%1"/>
      <w:lvlJc w:val="left"/>
      <w:pPr>
        <w:ind w:left="3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49C8073E">
      <w:start w:val="3"/>
      <w:numFmt w:val="decimal"/>
      <w:lvlText w:val="%2."/>
      <w:lvlJc w:val="left"/>
      <w:pPr>
        <w:ind w:left="1073"/>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1C9CCBF6">
      <w:start w:val="1"/>
      <w:numFmt w:val="lowerRoman"/>
      <w:lvlText w:val="%3"/>
      <w:lvlJc w:val="left"/>
      <w:pPr>
        <w:ind w:left="1932"/>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26446178">
      <w:start w:val="1"/>
      <w:numFmt w:val="decimal"/>
      <w:lvlText w:val="%4"/>
      <w:lvlJc w:val="left"/>
      <w:pPr>
        <w:ind w:left="2652"/>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D4E60BAE">
      <w:start w:val="1"/>
      <w:numFmt w:val="lowerLetter"/>
      <w:lvlText w:val="%5"/>
      <w:lvlJc w:val="left"/>
      <w:pPr>
        <w:ind w:left="3372"/>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77A453A0">
      <w:start w:val="1"/>
      <w:numFmt w:val="lowerRoman"/>
      <w:lvlText w:val="%6"/>
      <w:lvlJc w:val="left"/>
      <w:pPr>
        <w:ind w:left="4092"/>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A47E2416">
      <w:start w:val="1"/>
      <w:numFmt w:val="decimal"/>
      <w:lvlText w:val="%7"/>
      <w:lvlJc w:val="left"/>
      <w:pPr>
        <w:ind w:left="4812"/>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D49CE300">
      <w:start w:val="1"/>
      <w:numFmt w:val="lowerLetter"/>
      <w:lvlText w:val="%8"/>
      <w:lvlJc w:val="left"/>
      <w:pPr>
        <w:ind w:left="5532"/>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12A24A3E">
      <w:start w:val="1"/>
      <w:numFmt w:val="lowerRoman"/>
      <w:lvlText w:val="%9"/>
      <w:lvlJc w:val="left"/>
      <w:pPr>
        <w:ind w:left="6252"/>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E0F10BA"/>
    <w:multiLevelType w:val="hybridMultilevel"/>
    <w:tmpl w:val="D4881676"/>
    <w:lvl w:ilvl="0" w:tplc="0DD87874">
      <w:start w:val="2"/>
      <w:numFmt w:val="lowerLetter"/>
      <w:lvlText w:val="%1)"/>
      <w:lvlJc w:val="left"/>
      <w:pPr>
        <w:ind w:left="358"/>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8760F3B6">
      <w:start w:val="1"/>
      <w:numFmt w:val="lowerLetter"/>
      <w:lvlText w:val="%2"/>
      <w:lvlJc w:val="left"/>
      <w:pPr>
        <w:ind w:left="1402"/>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26701952">
      <w:start w:val="1"/>
      <w:numFmt w:val="lowerRoman"/>
      <w:lvlText w:val="%3"/>
      <w:lvlJc w:val="left"/>
      <w:pPr>
        <w:ind w:left="2122"/>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E1AC428E">
      <w:start w:val="1"/>
      <w:numFmt w:val="decimal"/>
      <w:lvlText w:val="%4"/>
      <w:lvlJc w:val="left"/>
      <w:pPr>
        <w:ind w:left="2842"/>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B6F20E2C">
      <w:start w:val="1"/>
      <w:numFmt w:val="lowerLetter"/>
      <w:lvlText w:val="%5"/>
      <w:lvlJc w:val="left"/>
      <w:pPr>
        <w:ind w:left="3562"/>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0FE05176">
      <w:start w:val="1"/>
      <w:numFmt w:val="lowerRoman"/>
      <w:lvlText w:val="%6"/>
      <w:lvlJc w:val="left"/>
      <w:pPr>
        <w:ind w:left="4282"/>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83387E4A">
      <w:start w:val="1"/>
      <w:numFmt w:val="decimal"/>
      <w:lvlText w:val="%7"/>
      <w:lvlJc w:val="left"/>
      <w:pPr>
        <w:ind w:left="5002"/>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496E66DC">
      <w:start w:val="1"/>
      <w:numFmt w:val="lowerLetter"/>
      <w:lvlText w:val="%8"/>
      <w:lvlJc w:val="left"/>
      <w:pPr>
        <w:ind w:left="5722"/>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A1C23D3E">
      <w:start w:val="1"/>
      <w:numFmt w:val="lowerRoman"/>
      <w:lvlText w:val="%9"/>
      <w:lvlJc w:val="left"/>
      <w:pPr>
        <w:ind w:left="6442"/>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9DB0DA4"/>
    <w:multiLevelType w:val="multilevel"/>
    <w:tmpl w:val="0792A47A"/>
    <w:lvl w:ilvl="0">
      <w:start w:val="5"/>
      <w:numFmt w:val="decimal"/>
      <w:lvlText w:val="%1"/>
      <w:lvlJc w:val="left"/>
      <w:pPr>
        <w:ind w:left="388"/>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423"/>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505"/>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225"/>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945"/>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665"/>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385"/>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105"/>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825"/>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44232879"/>
    <w:multiLevelType w:val="hybridMultilevel"/>
    <w:tmpl w:val="E022F512"/>
    <w:lvl w:ilvl="0" w:tplc="5358BA3E">
      <w:start w:val="1"/>
      <w:numFmt w:val="lowerRoman"/>
      <w:lvlText w:val="%1."/>
      <w:lvlJc w:val="left"/>
      <w:pPr>
        <w:ind w:left="14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C843264">
      <w:start w:val="1"/>
      <w:numFmt w:val="lowerLetter"/>
      <w:lvlText w:val="%2"/>
      <w:lvlJc w:val="left"/>
      <w:pPr>
        <w:ind w:left="22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7B64398">
      <w:start w:val="1"/>
      <w:numFmt w:val="lowerRoman"/>
      <w:lvlText w:val="%3"/>
      <w:lvlJc w:val="left"/>
      <w:pPr>
        <w:ind w:left="29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D1E6172">
      <w:start w:val="1"/>
      <w:numFmt w:val="decimal"/>
      <w:lvlText w:val="%4"/>
      <w:lvlJc w:val="left"/>
      <w:pPr>
        <w:ind w:left="36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11A657C">
      <w:start w:val="1"/>
      <w:numFmt w:val="lowerLetter"/>
      <w:lvlText w:val="%5"/>
      <w:lvlJc w:val="left"/>
      <w:pPr>
        <w:ind w:left="43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C88F5C2">
      <w:start w:val="1"/>
      <w:numFmt w:val="lowerRoman"/>
      <w:lvlText w:val="%6"/>
      <w:lvlJc w:val="left"/>
      <w:pPr>
        <w:ind w:left="51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E48148E">
      <w:start w:val="1"/>
      <w:numFmt w:val="decimal"/>
      <w:lvlText w:val="%7"/>
      <w:lvlJc w:val="left"/>
      <w:pPr>
        <w:ind w:left="58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AE28FC2">
      <w:start w:val="1"/>
      <w:numFmt w:val="lowerLetter"/>
      <w:lvlText w:val="%8"/>
      <w:lvlJc w:val="left"/>
      <w:pPr>
        <w:ind w:left="65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1AA1D90">
      <w:start w:val="1"/>
      <w:numFmt w:val="lowerRoman"/>
      <w:lvlText w:val="%9"/>
      <w:lvlJc w:val="left"/>
      <w:pPr>
        <w:ind w:left="72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46056F75"/>
    <w:multiLevelType w:val="multilevel"/>
    <w:tmpl w:val="79D686D2"/>
    <w:lvl w:ilvl="0">
      <w:start w:val="3"/>
      <w:numFmt w:val="decimal"/>
      <w:lvlText w:val="%1."/>
      <w:lvlJc w:val="left"/>
      <w:pPr>
        <w:ind w:left="3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start w:val="2"/>
      <w:numFmt w:val="decimal"/>
      <w:lvlText w:val="%1.%2."/>
      <w:lvlJc w:val="left"/>
      <w:pPr>
        <w:ind w:left="423"/>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4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1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8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6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3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0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7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4F135B7E"/>
    <w:multiLevelType w:val="hybridMultilevel"/>
    <w:tmpl w:val="77D83436"/>
    <w:lvl w:ilvl="0" w:tplc="483CAF1A">
      <w:start w:val="2"/>
      <w:numFmt w:val="lowerLetter"/>
      <w:lvlText w:val="%1)"/>
      <w:lvlJc w:val="left"/>
      <w:pPr>
        <w:ind w:left="423"/>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121880F8">
      <w:start w:val="1"/>
      <w:numFmt w:val="lowerLetter"/>
      <w:lvlText w:val="%2"/>
      <w:lvlJc w:val="left"/>
      <w:pPr>
        <w:ind w:left="1508"/>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16144760">
      <w:start w:val="1"/>
      <w:numFmt w:val="lowerRoman"/>
      <w:lvlText w:val="%3"/>
      <w:lvlJc w:val="left"/>
      <w:pPr>
        <w:ind w:left="2228"/>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7EAC2194">
      <w:start w:val="1"/>
      <w:numFmt w:val="decimal"/>
      <w:lvlText w:val="%4"/>
      <w:lvlJc w:val="left"/>
      <w:pPr>
        <w:ind w:left="2948"/>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A3FC7B84">
      <w:start w:val="1"/>
      <w:numFmt w:val="lowerLetter"/>
      <w:lvlText w:val="%5"/>
      <w:lvlJc w:val="left"/>
      <w:pPr>
        <w:ind w:left="3668"/>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E8BAAEC8">
      <w:start w:val="1"/>
      <w:numFmt w:val="lowerRoman"/>
      <w:lvlText w:val="%6"/>
      <w:lvlJc w:val="left"/>
      <w:pPr>
        <w:ind w:left="4388"/>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C57EEE32">
      <w:start w:val="1"/>
      <w:numFmt w:val="decimal"/>
      <w:lvlText w:val="%7"/>
      <w:lvlJc w:val="left"/>
      <w:pPr>
        <w:ind w:left="5108"/>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793C7228">
      <w:start w:val="1"/>
      <w:numFmt w:val="lowerLetter"/>
      <w:lvlText w:val="%8"/>
      <w:lvlJc w:val="left"/>
      <w:pPr>
        <w:ind w:left="5828"/>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CD001B66">
      <w:start w:val="1"/>
      <w:numFmt w:val="lowerRoman"/>
      <w:lvlText w:val="%9"/>
      <w:lvlJc w:val="left"/>
      <w:pPr>
        <w:ind w:left="6548"/>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5B4E0E05"/>
    <w:multiLevelType w:val="hybridMultilevel"/>
    <w:tmpl w:val="0224892C"/>
    <w:lvl w:ilvl="0" w:tplc="C426A2F2">
      <w:start w:val="1"/>
      <w:numFmt w:val="decimal"/>
      <w:lvlText w:val="%1."/>
      <w:lvlJc w:val="left"/>
      <w:pPr>
        <w:ind w:left="633"/>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8D1CE45A">
      <w:start w:val="1"/>
      <w:numFmt w:val="lowerLetter"/>
      <w:lvlText w:val="%2"/>
      <w:lvlJc w:val="left"/>
      <w:pPr>
        <w:ind w:left="1508"/>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D5D03AB0">
      <w:start w:val="1"/>
      <w:numFmt w:val="lowerRoman"/>
      <w:lvlText w:val="%3"/>
      <w:lvlJc w:val="left"/>
      <w:pPr>
        <w:ind w:left="2228"/>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CA4A056A">
      <w:start w:val="1"/>
      <w:numFmt w:val="decimal"/>
      <w:lvlText w:val="%4"/>
      <w:lvlJc w:val="left"/>
      <w:pPr>
        <w:ind w:left="2948"/>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F580DB4A">
      <w:start w:val="1"/>
      <w:numFmt w:val="lowerLetter"/>
      <w:lvlText w:val="%5"/>
      <w:lvlJc w:val="left"/>
      <w:pPr>
        <w:ind w:left="3668"/>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28BE4712">
      <w:start w:val="1"/>
      <w:numFmt w:val="lowerRoman"/>
      <w:lvlText w:val="%6"/>
      <w:lvlJc w:val="left"/>
      <w:pPr>
        <w:ind w:left="4388"/>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E1B2183C">
      <w:start w:val="1"/>
      <w:numFmt w:val="decimal"/>
      <w:lvlText w:val="%7"/>
      <w:lvlJc w:val="left"/>
      <w:pPr>
        <w:ind w:left="5108"/>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14FA0B1A">
      <w:start w:val="1"/>
      <w:numFmt w:val="lowerLetter"/>
      <w:lvlText w:val="%8"/>
      <w:lvlJc w:val="left"/>
      <w:pPr>
        <w:ind w:left="5828"/>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535A31FE">
      <w:start w:val="1"/>
      <w:numFmt w:val="lowerRoman"/>
      <w:lvlText w:val="%9"/>
      <w:lvlJc w:val="left"/>
      <w:pPr>
        <w:ind w:left="6548"/>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num w:numId="1" w16cid:durableId="816535385">
    <w:abstractNumId w:val="3"/>
  </w:num>
  <w:num w:numId="2" w16cid:durableId="67044225">
    <w:abstractNumId w:val="4"/>
  </w:num>
  <w:num w:numId="3" w16cid:durableId="1160579439">
    <w:abstractNumId w:val="2"/>
  </w:num>
  <w:num w:numId="4" w16cid:durableId="1106971544">
    <w:abstractNumId w:val="6"/>
  </w:num>
  <w:num w:numId="5" w16cid:durableId="1690792772">
    <w:abstractNumId w:val="1"/>
  </w:num>
  <w:num w:numId="6" w16cid:durableId="1988044235">
    <w:abstractNumId w:val="0"/>
  </w:num>
  <w:num w:numId="7" w16cid:durableId="18828612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4692"/>
    <w:rsid w:val="00046639"/>
    <w:rsid w:val="001F4692"/>
    <w:rsid w:val="0021609D"/>
    <w:rsid w:val="002A1E85"/>
    <w:rsid w:val="002C423E"/>
    <w:rsid w:val="002E00E9"/>
    <w:rsid w:val="003349E1"/>
    <w:rsid w:val="003E74F6"/>
    <w:rsid w:val="004C5958"/>
    <w:rsid w:val="00756A69"/>
    <w:rsid w:val="00AD0E91"/>
    <w:rsid w:val="00BB33DD"/>
    <w:rsid w:val="00DA7B8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57485"/>
  <w15:docId w15:val="{3C4ECA99-985E-4663-A3CA-3AEE27888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304" w:lineRule="auto"/>
      <w:ind w:left="370" w:hanging="10"/>
      <w:jc w:val="both"/>
    </w:pPr>
    <w:rPr>
      <w:rFonts w:ascii="Arial" w:eastAsia="Arial" w:hAnsi="Arial" w:cs="Arial"/>
      <w:color w:val="000000"/>
      <w:sz w:val="20"/>
    </w:rPr>
  </w:style>
  <w:style w:type="paragraph" w:styleId="Balk1">
    <w:name w:val="heading 1"/>
    <w:next w:val="Normal"/>
    <w:link w:val="Balk1Char"/>
    <w:uiPriority w:val="9"/>
    <w:qFormat/>
    <w:pPr>
      <w:keepNext/>
      <w:keepLines/>
      <w:spacing w:after="48" w:line="259" w:lineRule="auto"/>
      <w:ind w:left="10" w:right="5" w:hanging="10"/>
      <w:outlineLvl w:val="0"/>
    </w:pPr>
    <w:rPr>
      <w:rFonts w:ascii="Arial" w:eastAsia="Arial" w:hAnsi="Arial" w:cs="Arial"/>
      <w:b/>
      <w:color w:val="000000"/>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Pr>
      <w:rFonts w:ascii="Arial" w:eastAsia="Arial" w:hAnsi="Arial" w:cs="Arial"/>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1502</Words>
  <Characters>8568</Characters>
  <Application>Microsoft Office Word</Application>
  <DocSecurity>0</DocSecurity>
  <Lines>71</Lines>
  <Paragraphs>20</Paragraphs>
  <ScaleCrop>false</ScaleCrop>
  <Company/>
  <LinksUpToDate>false</LinksUpToDate>
  <CharactersWithSpaces>10050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melikeerdem</dc:creator>
  <cp:keywords/>
  <cp:lastModifiedBy>Suphi Sertaç Gevrek</cp:lastModifiedBy>
  <cp:revision>5</cp:revision>
  <dcterms:created xsi:type="dcterms:W3CDTF">2024-05-27T13:24:00Z</dcterms:created>
  <dcterms:modified xsi:type="dcterms:W3CDTF">2024-05-27T13:25:00Z</dcterms:modified>
</cp:coreProperties>
</file>